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C0" w:rsidRDefault="00CA2605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Załą</w:t>
      </w:r>
      <w:r w:rsidR="00CA6ECC">
        <w:rPr>
          <w:rFonts w:asciiTheme="minorHAnsi" w:hAnsiTheme="minorHAnsi" w:cstheme="minorHAnsi"/>
          <w:lang w:eastAsia="pl-PL"/>
        </w:rPr>
        <w:t>cznik Nr 1 do Uchwały Nr 356/7559/17</w:t>
      </w:r>
    </w:p>
    <w:p w:rsidR="00CA2605" w:rsidRDefault="00CA2605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Zarządu Województwa Podkarpackiego</w:t>
      </w:r>
      <w:r w:rsidR="00CA6ECC">
        <w:rPr>
          <w:rFonts w:asciiTheme="minorHAnsi" w:hAnsiTheme="minorHAnsi" w:cstheme="minorHAnsi"/>
          <w:lang w:eastAsia="pl-PL"/>
        </w:rPr>
        <w:br/>
        <w:t>w Rzeszowie</w:t>
      </w:r>
    </w:p>
    <w:p w:rsidR="00CA2605" w:rsidRPr="00CA2605" w:rsidRDefault="00CA2605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dnia</w:t>
      </w:r>
      <w:r w:rsidR="00CA6ECC">
        <w:rPr>
          <w:rFonts w:asciiTheme="minorHAnsi" w:hAnsiTheme="minorHAnsi" w:cstheme="minorHAnsi"/>
          <w:lang w:eastAsia="pl-PL"/>
        </w:rPr>
        <w:t xml:space="preserve"> 24 października 2017 roku</w:t>
      </w:r>
      <w:r>
        <w:rPr>
          <w:rFonts w:asciiTheme="minorHAnsi" w:hAnsiTheme="minorHAnsi" w:cstheme="minorHAnsi"/>
          <w:lang w:eastAsia="pl-PL"/>
        </w:rPr>
        <w:t xml:space="preserve"> </w:t>
      </w:r>
    </w:p>
    <w:p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sz w:val="36"/>
          <w:lang w:eastAsia="pl-PL"/>
        </w:rPr>
      </w:pPr>
    </w:p>
    <w:p w:rsidR="00F924CE" w:rsidRDefault="00844AC0" w:rsidP="00844AC0">
      <w:pPr>
        <w:spacing w:after="0"/>
        <w:jc w:val="center"/>
        <w:rPr>
          <w:rFonts w:asciiTheme="minorHAnsi" w:hAnsiTheme="minorHAnsi" w:cstheme="minorHAnsi"/>
          <w:b/>
          <w:sz w:val="36"/>
          <w:lang w:eastAsia="pl-PL"/>
        </w:rPr>
      </w:pPr>
      <w:r w:rsidRPr="00F924CE">
        <w:rPr>
          <w:rFonts w:asciiTheme="minorHAnsi" w:hAnsiTheme="minorHAnsi" w:cstheme="minorHAnsi"/>
          <w:b/>
          <w:sz w:val="36"/>
          <w:lang w:eastAsia="pl-PL"/>
        </w:rPr>
        <w:t xml:space="preserve">PROGRAM WSPÓŁPRACY </w:t>
      </w:r>
      <w:r w:rsidR="00220DA0" w:rsidRPr="00F924CE">
        <w:rPr>
          <w:rFonts w:asciiTheme="minorHAnsi" w:hAnsiTheme="minorHAnsi" w:cstheme="minorHAnsi"/>
          <w:b/>
          <w:sz w:val="36"/>
          <w:lang w:eastAsia="pl-PL"/>
        </w:rPr>
        <w:t xml:space="preserve">SAMORZĄDU </w:t>
      </w:r>
    </w:p>
    <w:p w:rsidR="00844AC0" w:rsidRPr="00F924CE" w:rsidRDefault="00844AC0" w:rsidP="00844AC0">
      <w:pPr>
        <w:spacing w:after="0"/>
        <w:jc w:val="center"/>
        <w:rPr>
          <w:rFonts w:asciiTheme="minorHAnsi" w:hAnsiTheme="minorHAnsi" w:cstheme="minorHAnsi"/>
          <w:b/>
          <w:sz w:val="36"/>
          <w:lang w:eastAsia="pl-PL"/>
        </w:rPr>
      </w:pPr>
      <w:r w:rsidRPr="00F924CE">
        <w:rPr>
          <w:rFonts w:asciiTheme="minorHAnsi" w:hAnsiTheme="minorHAnsi" w:cstheme="minorHAnsi"/>
          <w:b/>
          <w:sz w:val="36"/>
          <w:lang w:eastAsia="pl-PL"/>
        </w:rPr>
        <w:t xml:space="preserve">WOJEWÓDZTWA PODKARPACKIEGO </w:t>
      </w:r>
    </w:p>
    <w:p w:rsidR="00F924CE" w:rsidRDefault="00844AC0" w:rsidP="00844AC0">
      <w:pPr>
        <w:spacing w:after="0"/>
        <w:jc w:val="center"/>
        <w:rPr>
          <w:rFonts w:asciiTheme="minorHAnsi" w:hAnsiTheme="minorHAnsi" w:cstheme="minorHAnsi"/>
          <w:b/>
          <w:sz w:val="36"/>
          <w:lang w:eastAsia="pl-PL"/>
        </w:rPr>
      </w:pPr>
      <w:r w:rsidRPr="00F924CE">
        <w:rPr>
          <w:rFonts w:asciiTheme="minorHAnsi" w:hAnsiTheme="minorHAnsi" w:cstheme="minorHAnsi"/>
          <w:b/>
          <w:sz w:val="36"/>
          <w:lang w:eastAsia="pl-PL"/>
        </w:rPr>
        <w:t xml:space="preserve">Z ORGANIZACJAMI POZARZĄDOWYMI </w:t>
      </w:r>
    </w:p>
    <w:p w:rsidR="00844AC0" w:rsidRPr="00F924CE" w:rsidRDefault="00844AC0" w:rsidP="00844AC0">
      <w:pPr>
        <w:spacing w:after="0"/>
        <w:jc w:val="center"/>
        <w:rPr>
          <w:rFonts w:asciiTheme="minorHAnsi" w:hAnsiTheme="minorHAnsi" w:cstheme="minorHAnsi"/>
          <w:b/>
          <w:sz w:val="36"/>
          <w:lang w:eastAsia="pl-PL"/>
        </w:rPr>
      </w:pPr>
      <w:r w:rsidRPr="00F924CE">
        <w:rPr>
          <w:rFonts w:asciiTheme="minorHAnsi" w:hAnsiTheme="minorHAnsi" w:cstheme="minorHAnsi"/>
          <w:b/>
          <w:sz w:val="36"/>
          <w:lang w:eastAsia="pl-PL"/>
        </w:rPr>
        <w:t xml:space="preserve">I INNYMI PODMIOTAMI </w:t>
      </w:r>
    </w:p>
    <w:p w:rsidR="00844AC0" w:rsidRPr="00F924CE" w:rsidRDefault="00844AC0" w:rsidP="00844AC0">
      <w:pPr>
        <w:spacing w:after="0"/>
        <w:jc w:val="center"/>
        <w:rPr>
          <w:rFonts w:asciiTheme="minorHAnsi" w:hAnsiTheme="minorHAnsi" w:cstheme="minorHAnsi"/>
          <w:b/>
          <w:sz w:val="36"/>
          <w:lang w:eastAsia="pl-PL"/>
        </w:rPr>
      </w:pPr>
      <w:r w:rsidRPr="00F924CE">
        <w:rPr>
          <w:rFonts w:asciiTheme="minorHAnsi" w:hAnsiTheme="minorHAnsi" w:cstheme="minorHAnsi"/>
          <w:b/>
          <w:sz w:val="36"/>
          <w:lang w:eastAsia="pl-PL"/>
        </w:rPr>
        <w:t xml:space="preserve">PROWADZĄCYMI DZIAŁALNOŚĆ POŻYTKU PUBLICZNEGO </w:t>
      </w:r>
    </w:p>
    <w:p w:rsidR="00844AC0" w:rsidRPr="00F924CE" w:rsidRDefault="00844AC0" w:rsidP="00844AC0">
      <w:pPr>
        <w:spacing w:after="0"/>
        <w:jc w:val="center"/>
        <w:rPr>
          <w:rFonts w:asciiTheme="minorHAnsi" w:hAnsiTheme="minorHAnsi" w:cstheme="minorHAnsi"/>
          <w:b/>
          <w:sz w:val="36"/>
          <w:lang w:eastAsia="pl-PL"/>
        </w:rPr>
      </w:pPr>
      <w:r w:rsidRPr="00F924CE">
        <w:rPr>
          <w:rFonts w:asciiTheme="minorHAnsi" w:hAnsiTheme="minorHAnsi" w:cstheme="minorHAnsi"/>
          <w:b/>
          <w:sz w:val="36"/>
          <w:lang w:eastAsia="pl-PL"/>
        </w:rPr>
        <w:t>NA ROK 2018</w:t>
      </w: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sz w:val="36"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924CE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Rozdział I</w:t>
      </w:r>
    </w:p>
    <w:p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POSTANOWIENIA OGÓLNE</w:t>
      </w:r>
    </w:p>
    <w:p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§ 1</w:t>
      </w:r>
    </w:p>
    <w:p w:rsidR="00FE7FB6" w:rsidRPr="00F924CE" w:rsidRDefault="00FE7FB6" w:rsidP="00FE7FB6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F924CE">
        <w:rPr>
          <w:rFonts w:asciiTheme="minorHAnsi" w:hAnsiTheme="minorHAnsi" w:cstheme="minorHAnsi"/>
          <w:lang w:eastAsia="pl-PL"/>
        </w:rPr>
        <w:t>Podstawy prawne programu</w:t>
      </w:r>
    </w:p>
    <w:p w:rsidR="00FE7FB6" w:rsidRPr="00F924CE" w:rsidRDefault="00FE7FB6" w:rsidP="00EE3978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Ustawa z dnia 5 czerwca 1998 r. o samorządzie województwa (Dz. U. 2016 r. poz., 486 j.t.)</w:t>
      </w:r>
    </w:p>
    <w:p w:rsidR="00FE7FB6" w:rsidRPr="00F924CE" w:rsidRDefault="00FE7FB6" w:rsidP="00B14A96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Ustawa z dnia 24 kwietnia 2003 r. o działalności pożytku publicznego i o wolontariacie (</w:t>
      </w:r>
      <w:r w:rsidR="00B14A96" w:rsidRPr="00F924CE">
        <w:rPr>
          <w:rFonts w:asciiTheme="minorHAnsi" w:hAnsiTheme="minorHAnsi" w:cstheme="minorHAnsi"/>
          <w:sz w:val="22"/>
          <w:szCs w:val="22"/>
        </w:rPr>
        <w:t>Dz. U. 2016 poz. 1817 j.t.</w:t>
      </w:r>
      <w:r w:rsidRPr="00F924CE">
        <w:rPr>
          <w:rFonts w:asciiTheme="minorHAnsi" w:hAnsiTheme="minorHAnsi" w:cstheme="minorHAnsi"/>
          <w:sz w:val="22"/>
          <w:szCs w:val="22"/>
        </w:rPr>
        <w:t>)</w:t>
      </w:r>
    </w:p>
    <w:p w:rsidR="00FE7FB6" w:rsidRPr="00F924CE" w:rsidRDefault="00FE7FB6" w:rsidP="00EE3978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Rozporządzenie Ministra Rodziny, Pracy i Polityki Społecznej z dnia 17 sierpnia 2016 r. w sprawie wzorów ofert i ramowych wzorów umów dotyczących realizacji zadań publicznych oraz wzorów sprawozdań z wykonania tych zadań (Dz. U. 2016 r. poz.1300).</w:t>
      </w:r>
    </w:p>
    <w:p w:rsidR="00B14A96" w:rsidRPr="00F924CE" w:rsidRDefault="00B14A96" w:rsidP="00B14A96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Rozporządzenie Ministra Rodziny, Pracy i Polityki Społecznej z dnia 14 kwietnia 2016 r. w sprawie uproszczonego wzoru oferty i uproszczonego wzoru sprawozdania z realizacji zadania publicznego (Dz.U. 2016 poz. 570)</w:t>
      </w:r>
    </w:p>
    <w:p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§ 2</w:t>
      </w:r>
    </w:p>
    <w:p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Definicje</w:t>
      </w:r>
    </w:p>
    <w:p w:rsidR="00872BE5" w:rsidRPr="00F924CE" w:rsidRDefault="00872BE5" w:rsidP="00FE7FB6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F924CE">
        <w:rPr>
          <w:rFonts w:asciiTheme="minorHAnsi" w:hAnsiTheme="minorHAnsi" w:cstheme="minorHAnsi"/>
          <w:lang w:eastAsia="pl-PL"/>
        </w:rPr>
        <w:t xml:space="preserve">Ilekroć w Programie jest mowa o: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ustawie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ustawę z dnia 24 kwietnia 2003 r. o działalności pożytku publicznego i o wolontariacie (</w:t>
      </w:r>
      <w:r w:rsidR="00B14A96" w:rsidRPr="00F924CE">
        <w:rPr>
          <w:rFonts w:asciiTheme="minorHAnsi" w:hAnsiTheme="minorHAnsi" w:cstheme="minorHAnsi"/>
          <w:sz w:val="22"/>
          <w:szCs w:val="22"/>
        </w:rPr>
        <w:t>Dz. U. 2016 poz. 1817 j.t</w:t>
      </w:r>
      <w:r w:rsidRPr="00F924CE">
        <w:rPr>
          <w:rFonts w:asciiTheme="minorHAnsi" w:hAnsiTheme="minorHAnsi" w:cstheme="minorHAnsi"/>
          <w:sz w:val="22"/>
          <w:szCs w:val="22"/>
        </w:rPr>
        <w:t xml:space="preserve">.); </w:t>
      </w:r>
    </w:p>
    <w:p w:rsidR="00FE7FB6" w:rsidRPr="00F924CE" w:rsidRDefault="00FE7FB6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rozporządzeniu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obowiązujące rozporządzenie Ministra Pracy i Polityki Społecznej w sprawie wzoru oferty i ramowego wzoru umowy dotyczących realizacji zadania publicznego oraz wzoru sprawozdania z wykonania tego zadania;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Województwie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Województwo Podkarpackie;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Samorządzie Województwa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Samorząd Województwa Podkarpackiego;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Zarządzie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Zarząd Województwa Podkarpackiego;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Urzędzie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Urząd Marszałkowski Województwa Podkarpackiego;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Radzie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Radę Działalności Pożytku Publicznego Województwa Podkarpackiego</w:t>
      </w:r>
    </w:p>
    <w:p w:rsidR="00872BE5" w:rsidRPr="00F924CE" w:rsidRDefault="00042DE0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jednostka organizacyjna</w:t>
      </w:r>
      <w:r w:rsidR="00872BE5" w:rsidRPr="00F924CE">
        <w:rPr>
          <w:rFonts w:asciiTheme="minorHAnsi" w:hAnsiTheme="minorHAnsi" w:cstheme="minorHAnsi"/>
          <w:sz w:val="22"/>
          <w:szCs w:val="22"/>
        </w:rPr>
        <w:t xml:space="preserve"> – należy przez to rozumieć departament Urzędu lub komórkę organizacyjną wchodzącą w skład Urzędu, który realizuje zadania we współpracy z podmiotami Programu;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podmiocie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organizacje pozarządowe oraz podmioty prowadzące działalność pożytku publicznego, o których mowa w art. 3 ust. 3 ustawy;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działalności pożytku publicznego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działalność społecznie użyteczną, prowadzoną przez podmioty Programu w sferze zadań publicznych określonych </w:t>
      </w:r>
      <w:r w:rsidRPr="00F924CE">
        <w:rPr>
          <w:rFonts w:asciiTheme="minorHAnsi" w:hAnsiTheme="minorHAnsi" w:cstheme="minorHAnsi"/>
          <w:sz w:val="22"/>
          <w:szCs w:val="22"/>
        </w:rPr>
        <w:br/>
        <w:t xml:space="preserve">w ustawie;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zadaniu publicznym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zadania określone w art. 4 ustawy;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Programie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„Program Współpracy Województwa Podkarpackiego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organizacjami pozarządowymi i innymi podmiotami prowadzącymi działalność pożytku publicznego na rok 201</w:t>
      </w:r>
      <w:r w:rsidR="00FE7FB6" w:rsidRPr="00F924CE">
        <w:rPr>
          <w:rFonts w:asciiTheme="minorHAnsi" w:hAnsiTheme="minorHAnsi" w:cstheme="minorHAnsi"/>
          <w:sz w:val="22"/>
          <w:szCs w:val="22"/>
        </w:rPr>
        <w:t>8</w:t>
      </w:r>
      <w:r w:rsidRPr="00F924CE">
        <w:rPr>
          <w:rFonts w:asciiTheme="minorHAnsi" w:hAnsiTheme="minorHAnsi" w:cstheme="minorHAnsi"/>
          <w:sz w:val="22"/>
          <w:szCs w:val="22"/>
        </w:rPr>
        <w:t xml:space="preserve">”;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dotacji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dotację w rozumieniu art. 221 ustawy z dnia 27 sierpnia 2009 r. o finansach publicznych (</w:t>
      </w:r>
      <w:r w:rsidR="00B14A96" w:rsidRPr="00F924CE">
        <w:rPr>
          <w:rFonts w:asciiTheme="minorHAnsi" w:hAnsiTheme="minorHAnsi" w:cstheme="minorHAnsi"/>
          <w:sz w:val="22"/>
          <w:szCs w:val="22"/>
        </w:rPr>
        <w:t xml:space="preserve">Dz. U.  2016  poz.1870 z </w:t>
      </w:r>
      <w:proofErr w:type="spellStart"/>
      <w:r w:rsidR="00B14A96" w:rsidRPr="00F924CE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B14A96" w:rsidRPr="00F924CE">
        <w:rPr>
          <w:rFonts w:asciiTheme="minorHAnsi" w:hAnsiTheme="minorHAnsi" w:cstheme="minorHAnsi"/>
          <w:sz w:val="22"/>
          <w:szCs w:val="22"/>
        </w:rPr>
        <w:t>. zm</w:t>
      </w:r>
      <w:r w:rsidRPr="00F924CE">
        <w:rPr>
          <w:rFonts w:asciiTheme="minorHAnsi" w:hAnsiTheme="minorHAnsi" w:cstheme="minorHAnsi"/>
          <w:sz w:val="22"/>
          <w:szCs w:val="22"/>
        </w:rPr>
        <w:t xml:space="preserve">.);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konkursie ofert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otwarty konkurs ofert, o którym mowa </w:t>
      </w:r>
      <w:r w:rsidRPr="00F924CE">
        <w:rPr>
          <w:rFonts w:asciiTheme="minorHAnsi" w:hAnsiTheme="minorHAnsi" w:cstheme="minorHAnsi"/>
          <w:sz w:val="22"/>
          <w:szCs w:val="22"/>
        </w:rPr>
        <w:br/>
        <w:t>w art. 11ust. 2 ustawy;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lastRenderedPageBreak/>
        <w:t>komisji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rozumie się przez to komisje konkursowe powołane w celu opiniowania ofert złożonych w trybie artykułu 13 ust. 1 ustawy;</w:t>
      </w:r>
    </w:p>
    <w:p w:rsidR="003F6E06" w:rsidRPr="00F924CE" w:rsidRDefault="00FE7FB6" w:rsidP="00F924CE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projekcie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przedsięwzięcie realizowane w ramach otrzymanych środków finansowych będących przedmiotem umowy o wsparcie lub powierzenie zadania publicznego bądź umowy partnerskiej.</w:t>
      </w:r>
    </w:p>
    <w:p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II</w:t>
      </w:r>
    </w:p>
    <w:p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CEL GŁÓWNY I CELE SZCZEGÓŁOWE PROGRAMU</w:t>
      </w:r>
    </w:p>
    <w:p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3</w:t>
      </w:r>
    </w:p>
    <w:p w:rsidR="009A152D" w:rsidRPr="00F924CE" w:rsidRDefault="009A152D" w:rsidP="009A152D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Głównym celem współpracy Samorządu z podmiotami Programu jest dążenie do budowy silnego społeczeństwa obywatelskiego, które efektywnie wspomaga zrównoważony rozwój społeczno-gospodarczy Województwa.</w:t>
      </w:r>
    </w:p>
    <w:p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4</w:t>
      </w:r>
    </w:p>
    <w:p w:rsidR="009A152D" w:rsidRPr="00F924CE" w:rsidRDefault="009A152D" w:rsidP="009A152D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Celami szczegółowymi Programu są: </w:t>
      </w:r>
    </w:p>
    <w:p w:rsidR="00344E60" w:rsidRPr="00F924CE" w:rsidRDefault="00344E60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efektywne zarządzanie rozwojem regionu poprzez partnerstwo i współpracę;</w:t>
      </w:r>
    </w:p>
    <w:p w:rsidR="009A152D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zwiększenie udziału podmiotów Programu w kształtowaniu i realizacji polityk publicznych </w:t>
      </w:r>
      <w:r w:rsidR="009A152D" w:rsidRPr="00F924CE">
        <w:rPr>
          <w:rFonts w:asciiTheme="minorHAnsi" w:hAnsiTheme="minorHAnsi" w:cstheme="minorHAnsi"/>
          <w:sz w:val="22"/>
          <w:szCs w:val="22"/>
        </w:rPr>
        <w:t>służąc</w:t>
      </w:r>
      <w:r w:rsidRPr="00F924CE">
        <w:rPr>
          <w:rFonts w:asciiTheme="minorHAnsi" w:hAnsiTheme="minorHAnsi" w:cstheme="minorHAnsi"/>
          <w:sz w:val="22"/>
          <w:szCs w:val="22"/>
        </w:rPr>
        <w:t>ych</w:t>
      </w:r>
      <w:r w:rsidR="009A152D" w:rsidRPr="00F924CE">
        <w:rPr>
          <w:rFonts w:asciiTheme="minorHAnsi" w:hAnsiTheme="minorHAnsi" w:cstheme="minorHAnsi"/>
          <w:sz w:val="22"/>
          <w:szCs w:val="22"/>
        </w:rPr>
        <w:t xml:space="preserve"> lepszemu zaspokajaniu potrzeb społecznych i poprawie życia mieszkańców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Podkarpacia</w:t>
      </w:r>
      <w:r w:rsidR="009A152D" w:rsidRPr="00F924CE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9A152D" w:rsidRPr="00F924CE" w:rsidRDefault="009A152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wspieranie i rozwijanie potencjału ludzkiego, organizacyjnego, wizerunkowego </w:t>
      </w:r>
      <w:r w:rsidR="00D5448D" w:rsidRPr="00F924CE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</w:t>
      </w:r>
      <w:r w:rsidR="004A7F98" w:rsidRPr="00F924CE">
        <w:rPr>
          <w:rFonts w:asciiTheme="minorHAnsi" w:hAnsiTheme="minorHAnsi" w:cstheme="minorHAnsi"/>
          <w:sz w:val="22"/>
          <w:szCs w:val="22"/>
        </w:rPr>
        <w:t>partnerskiego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organizacji pozarządowych na Podkarpaciu, służące</w:t>
      </w:r>
      <w:r w:rsidR="00344E60" w:rsidRPr="00F924CE">
        <w:rPr>
          <w:rFonts w:asciiTheme="minorHAnsi" w:hAnsiTheme="minorHAnsi" w:cstheme="minorHAnsi"/>
          <w:sz w:val="22"/>
          <w:szCs w:val="22"/>
        </w:rPr>
        <w:t>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lepszej realizacji zadań publicznych i rozwojowi społeczeństwa obywatelskiego; </w:t>
      </w:r>
    </w:p>
    <w:p w:rsidR="00D5448D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wyrównywanie szans i integrację społeczną osób niepełnosprawnych, dyskryminowanych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wykluczonych;</w:t>
      </w:r>
    </w:p>
    <w:p w:rsidR="00D5448D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wspieranie</w:t>
      </w:r>
      <w:r w:rsidR="00D5448D" w:rsidRPr="00F924CE">
        <w:rPr>
          <w:rFonts w:asciiTheme="minorHAnsi" w:hAnsiTheme="minorHAnsi" w:cstheme="minorHAnsi"/>
          <w:sz w:val="22"/>
          <w:szCs w:val="22"/>
        </w:rPr>
        <w:t xml:space="preserve"> aktywności obywatelskiej mieszkańców </w:t>
      </w:r>
      <w:r w:rsidR="00E808CE" w:rsidRPr="00F924CE">
        <w:rPr>
          <w:rFonts w:asciiTheme="minorHAnsi" w:hAnsiTheme="minorHAnsi" w:cstheme="minorHAnsi"/>
          <w:sz w:val="22"/>
          <w:szCs w:val="22"/>
        </w:rPr>
        <w:t>Podkarpacia</w:t>
      </w:r>
      <w:r w:rsidR="00D5448D" w:rsidRPr="00F924CE">
        <w:rPr>
          <w:rFonts w:asciiTheme="minorHAnsi" w:hAnsiTheme="minorHAnsi" w:cstheme="minorHAnsi"/>
          <w:sz w:val="22"/>
          <w:szCs w:val="22"/>
        </w:rPr>
        <w:t xml:space="preserve">, umacnianie </w:t>
      </w:r>
      <w:r w:rsidR="00D5448D" w:rsidRPr="00F924CE">
        <w:rPr>
          <w:rFonts w:asciiTheme="minorHAnsi" w:hAnsiTheme="minorHAnsi" w:cstheme="minorHAnsi"/>
          <w:sz w:val="22"/>
          <w:szCs w:val="22"/>
        </w:rPr>
        <w:br/>
        <w:t>w świadomości społecznej poczucia odpowiedzialności za siebie, swoje otoczenie, wspólnotę regionalną i lokalną, promocję postaw obywatelskich i prospołecznych</w:t>
      </w:r>
      <w:r w:rsidR="00FA1CBF" w:rsidRPr="00F924CE">
        <w:rPr>
          <w:rFonts w:asciiTheme="minorHAnsi" w:hAnsiTheme="minorHAnsi" w:cstheme="minorHAnsi"/>
          <w:sz w:val="22"/>
          <w:szCs w:val="22"/>
        </w:rPr>
        <w:t xml:space="preserve"> oraz promocję wolontariatu</w:t>
      </w:r>
      <w:r w:rsidR="00D5448D" w:rsidRPr="00F924CE">
        <w:rPr>
          <w:rFonts w:asciiTheme="minorHAnsi" w:hAnsiTheme="minorHAnsi" w:cstheme="minorHAnsi"/>
          <w:sz w:val="22"/>
          <w:szCs w:val="22"/>
        </w:rPr>
        <w:t>;</w:t>
      </w:r>
    </w:p>
    <w:p w:rsidR="009A152D" w:rsidRPr="00F924CE" w:rsidRDefault="009A152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instytucji i inst</w:t>
      </w:r>
      <w:r w:rsidR="00344E60" w:rsidRPr="00F924CE">
        <w:rPr>
          <w:rFonts w:asciiTheme="minorHAnsi" w:hAnsiTheme="minorHAnsi" w:cstheme="minorHAnsi"/>
          <w:sz w:val="22"/>
          <w:szCs w:val="22"/>
        </w:rPr>
        <w:t>rumentów dialogu obywatelskiego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służące zwiększeniu wpływu podmiotów Programu na sprawy publiczne w regionie; </w:t>
      </w:r>
    </w:p>
    <w:p w:rsidR="009A152D" w:rsidRPr="00F924CE" w:rsidRDefault="009A152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współpracy pomiędzy administracją samorządową wszystkich szczebli na Podkarp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aciu,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a </w:t>
      </w:r>
      <w:r w:rsidR="004A1658" w:rsidRPr="00F924CE">
        <w:rPr>
          <w:rFonts w:asciiTheme="minorHAnsi" w:hAnsiTheme="minorHAnsi" w:cstheme="minorHAnsi"/>
          <w:sz w:val="22"/>
          <w:szCs w:val="22"/>
        </w:rPr>
        <w:t>podmiotów Programu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, służącej </w:t>
      </w:r>
      <w:r w:rsidRPr="00F924CE">
        <w:rPr>
          <w:rFonts w:asciiTheme="minorHAnsi" w:hAnsiTheme="minorHAnsi" w:cstheme="minorHAnsi"/>
          <w:sz w:val="22"/>
          <w:szCs w:val="22"/>
        </w:rPr>
        <w:t>efektywnej realizacji polityki rozwoju Województwa;</w:t>
      </w:r>
    </w:p>
    <w:p w:rsidR="00D5448D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</w:t>
      </w:r>
      <w:r w:rsidR="004A7F98" w:rsidRPr="00F924CE">
        <w:rPr>
          <w:rFonts w:asciiTheme="minorHAnsi" w:hAnsiTheme="minorHAnsi" w:cstheme="minorHAnsi"/>
          <w:sz w:val="22"/>
          <w:szCs w:val="22"/>
        </w:rPr>
        <w:t>większa</w:t>
      </w:r>
      <w:r w:rsidRPr="00F924CE">
        <w:rPr>
          <w:rFonts w:asciiTheme="minorHAnsi" w:hAnsiTheme="minorHAnsi" w:cstheme="minorHAnsi"/>
          <w:sz w:val="22"/>
          <w:szCs w:val="22"/>
        </w:rPr>
        <w:t xml:space="preserve">nie świadomości urzędników w zakresie specyfiki działania </w:t>
      </w:r>
      <w:r w:rsidR="004A1658" w:rsidRPr="00F924CE">
        <w:rPr>
          <w:rFonts w:asciiTheme="minorHAnsi" w:hAnsiTheme="minorHAnsi" w:cstheme="minorHAnsi"/>
          <w:sz w:val="22"/>
          <w:szCs w:val="22"/>
        </w:rPr>
        <w:t xml:space="preserve">podmiotów Programu </w:t>
      </w:r>
      <w:r w:rsidRPr="00F924CE">
        <w:rPr>
          <w:rFonts w:asciiTheme="minorHAnsi" w:hAnsiTheme="minorHAnsi" w:cstheme="minorHAnsi"/>
          <w:sz w:val="22"/>
          <w:szCs w:val="22"/>
        </w:rPr>
        <w:t>i form współpracy z nimi,</w:t>
      </w:r>
    </w:p>
    <w:p w:rsidR="00344E60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zwiększa</w:t>
      </w:r>
      <w:r w:rsidR="00344E60" w:rsidRPr="00F924CE">
        <w:rPr>
          <w:rFonts w:asciiTheme="minorHAnsi" w:hAnsiTheme="minorHAnsi" w:cstheme="minorHAnsi"/>
          <w:sz w:val="22"/>
          <w:szCs w:val="22"/>
        </w:rPr>
        <w:t>nie poziomu integracji między wojewódzkimi, powiatowymi, gminnymi Radami Działalności Pożytku Publicznego, Radami Organizacji Pozarządowych i ciałami opiniodawczo-doradczymi, działającymi w sferze pożytku publicznego i wolontariatu oraz rozwoju regionalnego Województwa;</w:t>
      </w:r>
    </w:p>
    <w:p w:rsidR="00344E60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podnoszenie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 świadomości u przedstawicieli jednostek samorządu terytorialnego </w:t>
      </w:r>
      <w:r w:rsidR="00D5448D" w:rsidRPr="00F924CE">
        <w:rPr>
          <w:rFonts w:asciiTheme="minorHAnsi" w:hAnsiTheme="minorHAnsi" w:cstheme="minorHAnsi"/>
          <w:sz w:val="22"/>
          <w:szCs w:val="22"/>
        </w:rPr>
        <w:br/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i </w:t>
      </w:r>
      <w:r w:rsidR="004A1658" w:rsidRPr="00F924CE">
        <w:rPr>
          <w:rFonts w:asciiTheme="minorHAnsi" w:hAnsiTheme="minorHAnsi" w:cstheme="minorHAnsi"/>
          <w:sz w:val="22"/>
          <w:szCs w:val="22"/>
        </w:rPr>
        <w:t xml:space="preserve">podmiotów Programu </w:t>
      </w:r>
      <w:r w:rsidR="00344E60" w:rsidRPr="00F924CE">
        <w:rPr>
          <w:rFonts w:asciiTheme="minorHAnsi" w:hAnsiTheme="minorHAnsi" w:cstheme="minorHAnsi"/>
          <w:sz w:val="22"/>
          <w:szCs w:val="22"/>
        </w:rPr>
        <w:t>w zakresie funkcjonowania i standardów pracy Rady;</w:t>
      </w:r>
    </w:p>
    <w:p w:rsidR="00344E60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podnoszenie 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poziomu wiedzy i umiejętności </w:t>
      </w:r>
      <w:r w:rsidR="004A1658" w:rsidRPr="00F924CE">
        <w:rPr>
          <w:rFonts w:asciiTheme="minorHAnsi" w:hAnsiTheme="minorHAnsi" w:cstheme="minorHAnsi"/>
          <w:sz w:val="22"/>
          <w:szCs w:val="22"/>
        </w:rPr>
        <w:t xml:space="preserve">podmiotów Programu </w:t>
      </w:r>
      <w:r w:rsidR="00344E60" w:rsidRPr="00F924CE">
        <w:rPr>
          <w:rFonts w:asciiTheme="minorHAnsi" w:hAnsiTheme="minorHAnsi" w:cstheme="minorHAnsi"/>
          <w:sz w:val="22"/>
          <w:szCs w:val="22"/>
        </w:rPr>
        <w:t>w zakresie pozyskiwania środków finansowych na działania obywatelskie z różnych źródeł, w tym z funduszy europejskich w okresie programowania 2014-2020;</w:t>
      </w:r>
    </w:p>
    <w:p w:rsidR="00565685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promowanie Województwa</w:t>
      </w:r>
      <w:r w:rsidR="004A7F98" w:rsidRPr="00F924CE">
        <w:rPr>
          <w:rFonts w:asciiTheme="minorHAnsi" w:hAnsiTheme="minorHAnsi" w:cstheme="minorHAnsi"/>
          <w:sz w:val="22"/>
          <w:szCs w:val="22"/>
        </w:rPr>
        <w:t xml:space="preserve"> jako</w:t>
      </w:r>
      <w:r w:rsidRPr="00F924CE">
        <w:rPr>
          <w:rFonts w:asciiTheme="minorHAnsi" w:hAnsiTheme="minorHAnsi" w:cstheme="minorHAnsi"/>
          <w:sz w:val="22"/>
          <w:szCs w:val="22"/>
        </w:rPr>
        <w:t xml:space="preserve"> miejsca sprzyjającego aktywności jego mieszkańców</w:t>
      </w:r>
      <w:r w:rsidR="00565685" w:rsidRPr="00F924CE">
        <w:rPr>
          <w:rFonts w:asciiTheme="minorHAnsi" w:hAnsiTheme="minorHAnsi" w:cstheme="minorHAnsi"/>
          <w:sz w:val="22"/>
          <w:szCs w:val="22"/>
        </w:rPr>
        <w:t>;</w:t>
      </w:r>
    </w:p>
    <w:p w:rsidR="007D6EC6" w:rsidRPr="00F924CE" w:rsidRDefault="007D6EC6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udział organizacji pozarządowych w zachowaniu różnorodności biologicznej, krajobrazu charakterystycznego dla terenów województwa oraz lepszej ochronie środowiska </w:t>
      </w:r>
      <w:r w:rsidRPr="00F924CE">
        <w:rPr>
          <w:rFonts w:asciiTheme="minorHAnsi" w:hAnsiTheme="minorHAnsi" w:cstheme="minorHAnsi"/>
          <w:sz w:val="22"/>
          <w:szCs w:val="22"/>
        </w:rPr>
        <w:lastRenderedPageBreak/>
        <w:t>przyrodniczego bogatego pod względem różnorodnej flory i fauny, poprzez prowadzenie wypasu na terenach cennych przyrodniczo, krajobrazowo i turystycznie, a także poprawę owadopylności.</w:t>
      </w:r>
    </w:p>
    <w:p w:rsidR="007D6EC6" w:rsidRPr="00F924CE" w:rsidRDefault="00A92234" w:rsidP="00F924CE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upowszechnianie poprzez działalność Rady zasady solidarności;</w:t>
      </w:r>
    </w:p>
    <w:p w:rsidR="00D5448D" w:rsidRPr="00F924CE" w:rsidRDefault="00565685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wspieranie inicjatyw służących rozwojowi edukacji kulturowej i animacji kultury, szczególnie poprzez inicjowanie i wspieranie współpracy środowisk animatorów kultury i nauczycieli</w:t>
      </w:r>
      <w:r w:rsidR="00B14A96" w:rsidRPr="00F924CE">
        <w:rPr>
          <w:rFonts w:asciiTheme="minorHAnsi" w:hAnsiTheme="minorHAnsi" w:cstheme="minorHAnsi"/>
          <w:sz w:val="22"/>
          <w:szCs w:val="22"/>
        </w:rPr>
        <w:t>;</w:t>
      </w:r>
    </w:p>
    <w:p w:rsidR="00B14A96" w:rsidRPr="00F924CE" w:rsidRDefault="00B14A96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przeciw</w:t>
      </w:r>
      <w:r w:rsidR="00B36952" w:rsidRPr="00F924CE">
        <w:rPr>
          <w:rFonts w:asciiTheme="minorHAnsi" w:hAnsiTheme="minorHAnsi" w:cstheme="minorHAnsi"/>
          <w:sz w:val="22"/>
          <w:szCs w:val="22"/>
        </w:rPr>
        <w:t>działanie patologiom społecznym;</w:t>
      </w:r>
    </w:p>
    <w:p w:rsidR="00BC6AB8" w:rsidRPr="00F924CE" w:rsidRDefault="00FE7BE6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wparcie obszarów wiejskich</w:t>
      </w:r>
      <w:r w:rsidR="00BC6AB8" w:rsidRPr="00F924CE">
        <w:rPr>
          <w:rFonts w:asciiTheme="minorHAnsi" w:hAnsiTheme="minorHAnsi" w:cstheme="minorHAnsi"/>
          <w:sz w:val="22"/>
          <w:szCs w:val="22"/>
        </w:rPr>
        <w:t>;</w:t>
      </w:r>
    </w:p>
    <w:p w:rsidR="00FE7BE6" w:rsidRPr="00F924CE" w:rsidRDefault="00BC6AB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i promocja turystyki w województwie</w:t>
      </w:r>
      <w:r w:rsidR="00FE7BE6" w:rsidRPr="00F924CE">
        <w:rPr>
          <w:rFonts w:asciiTheme="minorHAnsi" w:hAnsiTheme="minorHAnsi" w:cstheme="minorHAnsi"/>
          <w:sz w:val="22"/>
          <w:szCs w:val="22"/>
        </w:rPr>
        <w:t>.</w:t>
      </w:r>
    </w:p>
    <w:p w:rsidR="00A70027" w:rsidRPr="00F924CE" w:rsidRDefault="00A70027" w:rsidP="00D5448D">
      <w:pPr>
        <w:jc w:val="center"/>
        <w:rPr>
          <w:rFonts w:asciiTheme="minorHAnsi" w:hAnsiTheme="minorHAnsi" w:cstheme="minorHAnsi"/>
          <w:b/>
        </w:rPr>
      </w:pPr>
    </w:p>
    <w:p w:rsidR="00D5448D" w:rsidRPr="00F924CE" w:rsidRDefault="00D5448D" w:rsidP="00D5448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III</w:t>
      </w:r>
    </w:p>
    <w:p w:rsidR="00D5448D" w:rsidRPr="00F924CE" w:rsidRDefault="00D5448D" w:rsidP="00D5448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ZASADY WSPÓŁPRACY</w:t>
      </w:r>
    </w:p>
    <w:p w:rsidR="00D5448D" w:rsidRPr="00F924CE" w:rsidRDefault="00D5448D" w:rsidP="00D5448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5</w:t>
      </w:r>
    </w:p>
    <w:p w:rsidR="00D5448D" w:rsidRPr="00F924CE" w:rsidRDefault="00D5448D" w:rsidP="00EE3978">
      <w:pPr>
        <w:pStyle w:val="Akapitzlist"/>
        <w:numPr>
          <w:ilvl w:val="0"/>
          <w:numId w:val="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Samorządu z podmiotami Programu opiera się na następujących zasadach:</w:t>
      </w:r>
    </w:p>
    <w:p w:rsidR="004A1658" w:rsidRPr="00F924CE" w:rsidRDefault="004A1658" w:rsidP="004A165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solidarności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zasada inspirująca gospodarowanie i życie społeczne oraz jako zasada ładu społecznego w zakresie gospodarowania dziedzictwem kulturowym i przyrodniczym  będących  rzeczywistym czynnikiem sprawczym dla rozwoju kapitału społecznego, dla tworzenia spójności społecznej oraz dla trwałego i zrównoważonego rozwoju społeczno-gospodarczego.        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pomocniczości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(subsydiarności) </w:t>
      </w:r>
      <w:r w:rsidRPr="00F924CE">
        <w:rPr>
          <w:rFonts w:asciiTheme="minorHAnsi" w:hAnsiTheme="minorHAnsi" w:cstheme="minorHAnsi"/>
          <w:sz w:val="22"/>
          <w:szCs w:val="22"/>
        </w:rPr>
        <w:t xml:space="preserve">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szczególności, jako naturalne prawo społeczności lokalnej do </w:t>
      </w:r>
      <w:proofErr w:type="spellStart"/>
      <w:r w:rsidR="00A11CB7" w:rsidRPr="00F924CE">
        <w:rPr>
          <w:rFonts w:asciiTheme="minorHAnsi" w:hAnsiTheme="minorHAnsi" w:cstheme="minorHAnsi"/>
          <w:sz w:val="22"/>
          <w:szCs w:val="22"/>
        </w:rPr>
        <w:t>samodecydowania</w:t>
      </w:r>
      <w:proofErr w:type="spellEnd"/>
      <w:r w:rsidR="00A11CB7" w:rsidRPr="00F924CE">
        <w:rPr>
          <w:rFonts w:asciiTheme="minorHAnsi" w:hAnsiTheme="minorHAnsi" w:cstheme="minorHAnsi"/>
          <w:sz w:val="22"/>
          <w:szCs w:val="22"/>
        </w:rPr>
        <w:t xml:space="preserve"> oraz samodzielnej realizacji zadań uznanych przez nią za istotne, Samorząd Województwa przekazuje swoje zadania organizacjom pozarządowym, jeśli są one na to gotowe, wycofując się z bezpośredniej ich realizacji; Samorząd Województwa i organizacje pozarządowe nie powinny ingerować w rozwiązywanie problemów społecznych, jeśli mieszkańcy sami mogą sobie z nimi poradzić;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suwerenności stron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>szczególności, jako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A11CB7" w:rsidRPr="00F924CE">
        <w:rPr>
          <w:rFonts w:asciiTheme="minorHAnsi" w:hAnsiTheme="minorHAnsi" w:cstheme="minorHAnsi"/>
          <w:sz w:val="22"/>
          <w:szCs w:val="22"/>
        </w:rPr>
        <w:t>niezbywalne prawo podmiotów Programów do niezależności względem władzy publicznej przejawiającej się samodzielnym i nieskrępowanym prawem określania problemów stojących przed społecznością lokalną oraz poszukiwaniem optymalnych dla tej społeczności możliwości ich rozwiązania;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partnerstwa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>szczególności, jako fundament współpracy równych i niezależnych podmiotów w zakresie definiowania problemów społeczności lokalnej oraz poszukiwania najlepszych modeli ich rozwiązania;</w:t>
      </w:r>
    </w:p>
    <w:p w:rsidR="00A11CB7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efektywności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szczególności, jako dążenie obu sektorów: pozarządowego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i administracji samorządowej do maksymalizacji korzyści </w:t>
      </w:r>
      <w:r w:rsidR="005D22F5" w:rsidRPr="00F924CE">
        <w:rPr>
          <w:rFonts w:asciiTheme="minorHAnsi" w:hAnsiTheme="minorHAnsi" w:cstheme="minorHAnsi"/>
          <w:sz w:val="22"/>
          <w:szCs w:val="22"/>
        </w:rPr>
        <w:t xml:space="preserve">mieszkanek i mieszkańców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A11CB7" w:rsidRPr="00F924CE">
        <w:rPr>
          <w:rFonts w:asciiTheme="minorHAnsi" w:hAnsiTheme="minorHAnsi" w:cstheme="minorHAnsi"/>
          <w:sz w:val="22"/>
          <w:szCs w:val="22"/>
        </w:rPr>
        <w:t>z realizowanych wspólnie zadań publicznych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oraz wymóg rzetelności i jakości wykonania zadania przez podmioty Programu, a także prawidłowego wykorzystania środków publicznych otrzymanych na jego realizację</w:t>
      </w:r>
      <w:r w:rsidR="00A11CB7" w:rsidRPr="00F924CE">
        <w:rPr>
          <w:rFonts w:asciiTheme="minorHAnsi" w:hAnsiTheme="minorHAnsi" w:cstheme="minorHAnsi"/>
          <w:sz w:val="22"/>
          <w:szCs w:val="22"/>
        </w:rPr>
        <w:t>;</w:t>
      </w:r>
    </w:p>
    <w:p w:rsidR="005D22F5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uczciwej konkurencji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5D22F5" w:rsidRPr="00F924CE">
        <w:rPr>
          <w:rFonts w:asciiTheme="minorHAnsi" w:hAnsiTheme="minorHAnsi" w:cstheme="minorHAnsi"/>
          <w:sz w:val="22"/>
          <w:szCs w:val="22"/>
        </w:rPr>
        <w:t>szczególności, jako równy dostęp do realizacji zadań publicznych wszystkich podmiotów biorących udział w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Programie;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jawności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>szczególności, jako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nieustanne dążenie do zwiększenia przejrzystości wszelkich działań realizowanych wspólnie przez </w:t>
      </w:r>
      <w:r w:rsidR="00FA46E7" w:rsidRPr="00F924CE">
        <w:rPr>
          <w:rFonts w:asciiTheme="minorHAnsi" w:hAnsiTheme="minorHAnsi" w:cstheme="minorHAnsi"/>
          <w:sz w:val="22"/>
          <w:szCs w:val="22"/>
        </w:rPr>
        <w:t>Województwo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i </w:t>
      </w:r>
      <w:r w:rsidR="00FA46E7" w:rsidRPr="00F924CE">
        <w:rPr>
          <w:rFonts w:asciiTheme="minorHAnsi" w:hAnsiTheme="minorHAnsi" w:cstheme="minorHAnsi"/>
          <w:sz w:val="22"/>
          <w:szCs w:val="22"/>
        </w:rPr>
        <w:t>podmioty Programu, s</w:t>
      </w:r>
      <w:r w:rsidR="001112F4" w:rsidRPr="00F924CE">
        <w:rPr>
          <w:rFonts w:asciiTheme="minorHAnsi" w:hAnsiTheme="minorHAnsi" w:cstheme="minorHAnsi"/>
          <w:sz w:val="22"/>
          <w:szCs w:val="22"/>
        </w:rPr>
        <w:t>trony współpracy zobowiązane są do informowania się o wszelkich działaniach w jej</w:t>
      </w:r>
      <w:r w:rsidR="00FA46E7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1112F4" w:rsidRPr="00F924CE">
        <w:rPr>
          <w:rFonts w:asciiTheme="minorHAnsi" w:hAnsiTheme="minorHAnsi" w:cstheme="minorHAnsi"/>
          <w:sz w:val="22"/>
          <w:szCs w:val="22"/>
        </w:rPr>
        <w:t>zakresie oraz udostępniania wiedzy na temat środków i działań na rzecz realizacji</w:t>
      </w:r>
      <w:r w:rsidR="00FA46E7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zadań publicznych skierowanych do mieszkańców </w:t>
      </w:r>
      <w:r w:rsidR="00FA46E7" w:rsidRPr="00F924CE">
        <w:rPr>
          <w:rFonts w:asciiTheme="minorHAnsi" w:hAnsiTheme="minorHAnsi" w:cstheme="minorHAnsi"/>
          <w:sz w:val="22"/>
          <w:szCs w:val="22"/>
        </w:rPr>
        <w:t>Podkarpacia, dotyczyć będzie to także wszystkich dokumentów związanych z wydatkowaniem środków publicznych w ramach Programu</w:t>
      </w:r>
      <w:r w:rsidR="001112F4" w:rsidRPr="00F924CE">
        <w:rPr>
          <w:rFonts w:asciiTheme="minorHAnsi" w:hAnsiTheme="minorHAnsi" w:cstheme="minorHAnsi"/>
          <w:sz w:val="22"/>
          <w:szCs w:val="22"/>
        </w:rPr>
        <w:t>;</w:t>
      </w:r>
    </w:p>
    <w:p w:rsidR="00FA46E7" w:rsidRPr="00F924CE" w:rsidRDefault="00FA46E7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lastRenderedPageBreak/>
        <w:t>zasada zrównoważonego rozwoju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</w:t>
      </w:r>
      <w:r w:rsidR="00207649" w:rsidRPr="00F924CE">
        <w:rPr>
          <w:rFonts w:asciiTheme="minorHAnsi" w:hAnsiTheme="minorHAnsi" w:cstheme="minorHAnsi"/>
          <w:sz w:val="22"/>
          <w:szCs w:val="22"/>
        </w:rPr>
        <w:t xml:space="preserve">działania podejmowane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207649" w:rsidRPr="00F924CE">
        <w:rPr>
          <w:rFonts w:asciiTheme="minorHAnsi" w:hAnsiTheme="minorHAnsi" w:cstheme="minorHAnsi"/>
          <w:sz w:val="22"/>
          <w:szCs w:val="22"/>
        </w:rPr>
        <w:t xml:space="preserve">w celu </w:t>
      </w:r>
      <w:r w:rsidRPr="00F924CE">
        <w:rPr>
          <w:rFonts w:asciiTheme="minorHAnsi" w:hAnsiTheme="minorHAnsi" w:cstheme="minorHAnsi"/>
          <w:sz w:val="22"/>
          <w:szCs w:val="22"/>
        </w:rPr>
        <w:t xml:space="preserve">rozwój społeczny i gospodarczy nie </w:t>
      </w:r>
      <w:r w:rsidR="00207649" w:rsidRPr="00F924CE">
        <w:rPr>
          <w:rFonts w:asciiTheme="minorHAnsi" w:hAnsiTheme="minorHAnsi" w:cstheme="minorHAnsi"/>
          <w:sz w:val="22"/>
          <w:szCs w:val="22"/>
        </w:rPr>
        <w:t xml:space="preserve">mogą </w:t>
      </w:r>
      <w:r w:rsidRPr="00F924CE">
        <w:rPr>
          <w:rFonts w:asciiTheme="minorHAnsi" w:hAnsiTheme="minorHAnsi" w:cstheme="minorHAnsi"/>
          <w:sz w:val="22"/>
          <w:szCs w:val="22"/>
        </w:rPr>
        <w:t>pozostawać w konflikcie z interesami ochrony środowiska i ładu przestrzennego.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legalizmu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>szczególności, jako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FA46E7" w:rsidRPr="00F924CE">
        <w:rPr>
          <w:rFonts w:asciiTheme="minorHAnsi" w:hAnsiTheme="minorHAnsi" w:cstheme="minorHAnsi"/>
          <w:sz w:val="22"/>
          <w:szCs w:val="22"/>
        </w:rPr>
        <w:t>realizacja wszystkich działań Województwa oraz podmiotów Programu na podstawie i w granicach przepisów prawa.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924CE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F924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924CE">
        <w:rPr>
          <w:rFonts w:asciiTheme="minorHAnsi" w:hAnsiTheme="minorHAnsi" w:cstheme="minorHAnsi"/>
          <w:b/>
          <w:sz w:val="22"/>
          <w:szCs w:val="22"/>
        </w:rPr>
        <w:t>dubio</w:t>
      </w:r>
      <w:proofErr w:type="spellEnd"/>
      <w:r w:rsidRPr="00F924CE">
        <w:rPr>
          <w:rFonts w:asciiTheme="minorHAnsi" w:hAnsiTheme="minorHAnsi" w:cstheme="minorHAnsi"/>
          <w:b/>
          <w:sz w:val="22"/>
          <w:szCs w:val="22"/>
        </w:rPr>
        <w:t xml:space="preserve"> pro </w:t>
      </w:r>
      <w:proofErr w:type="spellStart"/>
      <w:r w:rsidRPr="00F924CE">
        <w:rPr>
          <w:rFonts w:asciiTheme="minorHAnsi" w:hAnsiTheme="minorHAnsi" w:cstheme="minorHAnsi"/>
          <w:b/>
          <w:sz w:val="22"/>
          <w:szCs w:val="22"/>
        </w:rPr>
        <w:t>libertate</w:t>
      </w:r>
      <w:proofErr w:type="spellEnd"/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rozstrzyganie wątpliwości </w:t>
      </w:r>
      <w:r w:rsidR="000A2E84" w:rsidRPr="00F924CE">
        <w:rPr>
          <w:rFonts w:asciiTheme="minorHAnsi" w:hAnsiTheme="minorHAnsi" w:cstheme="minorHAnsi"/>
          <w:sz w:val="22"/>
          <w:szCs w:val="22"/>
        </w:rPr>
        <w:t xml:space="preserve">w trakcie realizacji programu </w:t>
      </w:r>
      <w:r w:rsidRPr="00F924CE">
        <w:rPr>
          <w:rFonts w:asciiTheme="minorHAnsi" w:hAnsiTheme="minorHAnsi" w:cstheme="minorHAnsi"/>
          <w:sz w:val="22"/>
          <w:szCs w:val="22"/>
        </w:rPr>
        <w:t>na korzyść organizacji pozarządowych,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polubownego rozstrzygania kwestii spornych oraz mediacji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dążenia, w przypadkach, których charakter na to pozwala, do polubownego rozstrzygnięcia kwestii spornych pomiędzy organami administracji publiczne</w:t>
      </w:r>
      <w:r w:rsidR="000A2E84" w:rsidRPr="00F924CE">
        <w:rPr>
          <w:rFonts w:asciiTheme="minorHAnsi" w:hAnsiTheme="minorHAnsi" w:cstheme="minorHAnsi"/>
          <w:sz w:val="22"/>
          <w:szCs w:val="22"/>
        </w:rPr>
        <w:t>j a organizacjami pozarządowymi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oraz możliwości przystąpienia do mediacji z udziałem </w:t>
      </w:r>
      <w:r w:rsidR="00A11CB7" w:rsidRPr="00F924CE">
        <w:rPr>
          <w:rFonts w:asciiTheme="minorHAnsi" w:hAnsiTheme="minorHAnsi" w:cstheme="minorHAnsi"/>
          <w:sz w:val="22"/>
          <w:szCs w:val="22"/>
        </w:rPr>
        <w:t>Rady</w:t>
      </w:r>
      <w:r w:rsidRPr="00F924CE">
        <w:rPr>
          <w:rFonts w:asciiTheme="minorHAnsi" w:hAnsiTheme="minorHAnsi" w:cstheme="minorHAnsi"/>
          <w:sz w:val="22"/>
          <w:szCs w:val="22"/>
        </w:rPr>
        <w:t xml:space="preserve">.      </w:t>
      </w:r>
    </w:p>
    <w:p w:rsidR="00F30E2F" w:rsidRPr="00F924CE" w:rsidRDefault="00F30E2F" w:rsidP="00EE3978">
      <w:pPr>
        <w:pStyle w:val="Akapitzlist"/>
        <w:numPr>
          <w:ilvl w:val="0"/>
          <w:numId w:val="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Pozostałe zapisy Programu należy interpretować zgodnie z zasadami zawartymi w ust. 1.</w:t>
      </w:r>
    </w:p>
    <w:p w:rsidR="00C17980" w:rsidRPr="00F924CE" w:rsidRDefault="00C17980" w:rsidP="00E777B5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07649" w:rsidRPr="00F924CE" w:rsidRDefault="00207649" w:rsidP="0020764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Rozdział IV</w:t>
      </w:r>
    </w:p>
    <w:p w:rsidR="00207649" w:rsidRPr="00F924CE" w:rsidRDefault="00207649" w:rsidP="0020764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ZAKRES PRZEDMIOTOWY WSPÓŁPRACY</w:t>
      </w:r>
    </w:p>
    <w:p w:rsidR="00207649" w:rsidRPr="00F924CE" w:rsidRDefault="00207649" w:rsidP="0020764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6</w:t>
      </w:r>
    </w:p>
    <w:p w:rsidR="00207649" w:rsidRPr="00F924CE" w:rsidRDefault="00207649" w:rsidP="0020764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Współpraca z podmiotami Programu dotyczy zadań o charakterze regionalnym, określonych art. 4 ust. 1 ustawy w szczególności w zakresie: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pomocy społecznej, w tym pomocy rodzinom i osobom w trudnej sytuacji życiowej oraz wyrównywania szans tych rodzin i osób, ze szczególnym uwzględnieniem działań na rzecz dzieci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młodzieży;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podtrzymywania i upowszechniania tradycji narodowej, pielęgnowania polskości oraz rozwoju świadomości narodowej, obywatelskiej i kulturowej;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mniejszości narodowych i etnicznych oraz języka regionalnego;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ochrony i promocji zdrowia, w tym wspieranie organizacji zrzeszających pacjentów oraz organizacji działających na ich rzecz;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działania na rzecz osób niepełnosprawnych;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promocji zatrudnienia i aktywizacji zawodowej osób pozostających bez pracy i zagrożonych zwolnieniem z pracy, wsparcie i aktywizacja osób po 50 roku życia;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i ochrony praw kobiet oraz działalności na rzecz równych praw kobiet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mężczyzn;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wspomagającej rozwój gospodarczy, w tym rozwój przedsiębiorczości;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działalności wspomagającej rozwój wspólnot i społeczności lokalnych, w tym wzmacnianie pozycji liderów i moderatorów lokalnych społeczności;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nauki, szkolnictwa wyższego, edukacji, oświaty i wychowania;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krajoznawstwa oraz wypoczynku dzieci i młodzieży;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kultury, sztuki, ochrony dóbr kultury i dziedzictwa narodowego; 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kultury fizycznej i sportu;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ekologii i ochrony zwierząt oraz ochrony dziedzictwa przyrodniczego;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porządku i bezpieczeństwa publicznego;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i ochrony wolności i praw człowieka oraz swobód obywatelskich, a także działań wspomagających rozwój demokracji;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i ochrony praw konsumentów;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działań na rzecz integracji europejskiej oraz rozwijania kontaktów i współpracy między społeczeństwami;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promocji i organizacji wolontariatu;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przeciwdziałania uzależnieniom i patologiom społecznym;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kombatantów i osób represjonowanych;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osób w wieku emerytalnym;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działalność wspomagająca rozwój techniki, wynalazczości i innowacyjności oraz rozpowszechniania i wdrażania nowych rozwiązań technicznych w praktyce gospodarczej;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turystyki i krajoznawstwa;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działalność na rzecz organizacji pozarządowych oraz podmiotów wymienionych w art. 3 ust. 3,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zakresie określonym w pkt. 1-32 ustawy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wspierania rodziny i systemu pieczy zastępczej</w:t>
      </w:r>
      <w:r w:rsidR="000C1681" w:rsidRPr="00F924CE">
        <w:rPr>
          <w:rFonts w:asciiTheme="minorHAnsi" w:hAnsiTheme="minorHAnsi" w:cstheme="minorHAnsi"/>
          <w:sz w:val="22"/>
          <w:szCs w:val="22"/>
        </w:rPr>
        <w:t>.</w:t>
      </w:r>
    </w:p>
    <w:p w:rsidR="00A70027" w:rsidRPr="00F924CE" w:rsidRDefault="00A70027" w:rsidP="00DE044D">
      <w:pPr>
        <w:jc w:val="both"/>
        <w:rPr>
          <w:rFonts w:asciiTheme="minorHAnsi" w:hAnsiTheme="minorHAnsi" w:cstheme="minorHAnsi"/>
        </w:rPr>
      </w:pPr>
    </w:p>
    <w:p w:rsidR="000C1681" w:rsidRPr="00F924CE" w:rsidRDefault="000C1681" w:rsidP="000C168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</w:t>
      </w:r>
    </w:p>
    <w:p w:rsidR="000C1681" w:rsidRPr="00F924CE" w:rsidRDefault="000C1681" w:rsidP="000C168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FORMY WSPÓŁPRACY</w:t>
      </w:r>
    </w:p>
    <w:p w:rsidR="000C1681" w:rsidRPr="00F924CE" w:rsidRDefault="000C1681" w:rsidP="000C168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7</w:t>
      </w:r>
    </w:p>
    <w:p w:rsidR="000C1681" w:rsidRPr="00F924CE" w:rsidRDefault="000C1681" w:rsidP="00EE3978">
      <w:pPr>
        <w:pStyle w:val="Akapitzlis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Współpraca Samorządu z podmiotami Programu opiera się na zasadach określonych § 5 Programu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ma charakter finansowy i pozafinansowy.</w:t>
      </w:r>
    </w:p>
    <w:p w:rsidR="000C1681" w:rsidRPr="00F924CE" w:rsidRDefault="000C1681" w:rsidP="00EE3978">
      <w:pPr>
        <w:pStyle w:val="Akapitzlis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finansowa realizowana będzie m.in. poprzez:</w:t>
      </w:r>
    </w:p>
    <w:p w:rsidR="00DB712A" w:rsidRPr="00F924CE" w:rsidRDefault="00DB712A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zlecanie realizacji zadań publicznych podmiotom Programu w trybie otwartych konkursów ofert na zasadach określonych w ustawie oraz Programie, w tym również wyłaniania operatorów projektów, o których mowa w art. 16a Ustawy;</w:t>
      </w:r>
    </w:p>
    <w:p w:rsidR="00DB712A" w:rsidRPr="00F924CE" w:rsidRDefault="00DB712A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zlecanie realizacji zadań publicznych w trybie pozakonkursowym na podstawie art. 19a ustawy;</w:t>
      </w:r>
    </w:p>
    <w:p w:rsidR="005E0656" w:rsidRPr="00F924CE" w:rsidRDefault="005E0656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zlecanie realizacji zadań publicznych z możliwością zawierania umów zgodnie z art. 16 ust. 3</w:t>
      </w:r>
      <w:r w:rsidR="009770B2" w:rsidRPr="00F924CE">
        <w:rPr>
          <w:rFonts w:asciiTheme="minorHAnsi" w:hAnsiTheme="minorHAnsi" w:cstheme="minorHAnsi"/>
          <w:sz w:val="22"/>
          <w:szCs w:val="22"/>
        </w:rPr>
        <w:t xml:space="preserve"> ustawy;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056E" w:rsidRPr="00F924CE" w:rsidRDefault="008F056E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przyznawanie nagrody Marszałka Województwa Podkarpackiego „NGO Wysokich Lotów”;</w:t>
      </w:r>
    </w:p>
    <w:p w:rsidR="008F056E" w:rsidRPr="00F924CE" w:rsidRDefault="008F056E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realizacj</w:t>
      </w:r>
      <w:r w:rsidR="005E0656" w:rsidRPr="00F924CE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inicjatyw lokalnych na zasadach określonych w ustawie; </w:t>
      </w:r>
    </w:p>
    <w:p w:rsidR="008F056E" w:rsidRPr="00F924CE" w:rsidRDefault="008F056E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realizacj</w:t>
      </w:r>
      <w:r w:rsidR="005E0656" w:rsidRPr="00F924CE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projektów na zasadach określonych w ustawie z dnia 6 grudnia 2006 r. o zasadach prowadzenia polityki rozwoju (Dz. U. z 2</w:t>
      </w:r>
      <w:r w:rsidR="007C5794" w:rsidRPr="00F924CE">
        <w:rPr>
          <w:rFonts w:asciiTheme="minorHAnsi" w:hAnsiTheme="minorHAnsi" w:cstheme="minorHAnsi"/>
          <w:sz w:val="22"/>
          <w:szCs w:val="22"/>
        </w:rPr>
        <w:t>017</w:t>
      </w:r>
      <w:r w:rsidRPr="00F924CE">
        <w:rPr>
          <w:rFonts w:asciiTheme="minorHAnsi" w:hAnsiTheme="minorHAnsi" w:cstheme="minorHAnsi"/>
          <w:sz w:val="22"/>
          <w:szCs w:val="22"/>
        </w:rPr>
        <w:t xml:space="preserve">, </w:t>
      </w:r>
      <w:r w:rsidR="007C5794" w:rsidRPr="00F924CE">
        <w:rPr>
          <w:rFonts w:asciiTheme="minorHAnsi" w:hAnsiTheme="minorHAnsi" w:cstheme="minorHAnsi"/>
          <w:sz w:val="22"/>
          <w:szCs w:val="22"/>
        </w:rPr>
        <w:t>poz. 1376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5794" w:rsidRPr="00F924C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924CE">
        <w:rPr>
          <w:rFonts w:asciiTheme="minorHAnsi" w:hAnsiTheme="minorHAnsi" w:cstheme="minorHAnsi"/>
          <w:sz w:val="22"/>
          <w:szCs w:val="22"/>
        </w:rPr>
        <w:t xml:space="preserve">.); </w:t>
      </w:r>
    </w:p>
    <w:p w:rsidR="008F056E" w:rsidRPr="00F924CE" w:rsidRDefault="008F056E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współorganizacj</w:t>
      </w:r>
      <w:r w:rsidR="005E0656" w:rsidRPr="00F924CE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projektów i przedsięwzięć o charakterze regionalnym, służących realizacji celów wskazanych w Strategii Rozwoju Województwa Podkarpackiego na lata 2007-2020;</w:t>
      </w:r>
    </w:p>
    <w:p w:rsidR="00DB712A" w:rsidRPr="00F924CE" w:rsidRDefault="005E0656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udzielanie przez </w:t>
      </w:r>
      <w:r w:rsidR="00DB712A" w:rsidRPr="00F924CE">
        <w:rPr>
          <w:rFonts w:asciiTheme="minorHAnsi" w:hAnsiTheme="minorHAnsi" w:cstheme="minorHAnsi"/>
          <w:sz w:val="22"/>
          <w:szCs w:val="22"/>
        </w:rPr>
        <w:t>Samorząd Województwa pożyczek, gwarancji, poręczeń podmiotom Programu, na realizację zadań w sferze pożytku publicznego, na zasadach określonych w odrębnych przepisach.</w:t>
      </w:r>
    </w:p>
    <w:p w:rsidR="000C1681" w:rsidRPr="00F924CE" w:rsidRDefault="000C1681" w:rsidP="00EE3978">
      <w:pPr>
        <w:pStyle w:val="Akapitzlis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pozafinansowa realizowana będzie m.in. poprzez:</w:t>
      </w:r>
    </w:p>
    <w:p w:rsidR="004B043E" w:rsidRPr="00F924CE" w:rsidRDefault="004B043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wzajemne</w:t>
      </w:r>
      <w:r w:rsidR="007D7083" w:rsidRPr="00F924CE">
        <w:rPr>
          <w:rFonts w:asciiTheme="minorHAnsi" w:hAnsiTheme="minorHAnsi" w:cstheme="minorHAnsi"/>
          <w:sz w:val="22"/>
          <w:szCs w:val="22"/>
        </w:rPr>
        <w:t xml:space="preserve"> informowanie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się o planowanych kierunkach działalności;</w:t>
      </w:r>
    </w:p>
    <w:p w:rsidR="004B043E" w:rsidRPr="00F924CE" w:rsidRDefault="004B043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konsultowanie z podmiotami Programu projektów aktów normatywnych w dziedzinach dotyczących działalności statutowej tych organizacji;</w:t>
      </w:r>
    </w:p>
    <w:p w:rsidR="004B043E" w:rsidRPr="00F924CE" w:rsidRDefault="004B043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konsultowanie z Radą projektów aktów normatywnych dotyczących sfery zadań publicznych,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o której mowa w art. 4</w:t>
      </w:r>
      <w:r w:rsidR="005D4CEC" w:rsidRPr="00F924CE">
        <w:rPr>
          <w:rFonts w:asciiTheme="minorHAnsi" w:hAnsiTheme="minorHAnsi" w:cstheme="minorHAnsi"/>
          <w:sz w:val="22"/>
          <w:szCs w:val="22"/>
        </w:rPr>
        <w:t xml:space="preserve"> ustawy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D401A3" w:rsidRPr="00F924CE" w:rsidRDefault="00D401A3" w:rsidP="00D401A3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konsultowanie dokumentów strategicznych i programowych mających wpływ na rozwój społeczno-gospodarczy województwa, przygotowanych na poziomie regionu;</w:t>
      </w:r>
    </w:p>
    <w:p w:rsidR="00DB712A" w:rsidRPr="00F924CE" w:rsidRDefault="007D7083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po konsultacjach </w:t>
      </w:r>
      <w:r w:rsidR="00DB712A" w:rsidRPr="00F924CE">
        <w:rPr>
          <w:rFonts w:asciiTheme="minorHAnsi" w:hAnsiTheme="minorHAnsi" w:cstheme="minorHAnsi"/>
          <w:sz w:val="22"/>
          <w:szCs w:val="22"/>
        </w:rPr>
        <w:t>Samorząd</w:t>
      </w:r>
      <w:r w:rsidRPr="00F924CE">
        <w:rPr>
          <w:rFonts w:asciiTheme="minorHAnsi" w:hAnsiTheme="minorHAnsi" w:cstheme="minorHAnsi"/>
          <w:sz w:val="22"/>
          <w:szCs w:val="22"/>
        </w:rPr>
        <w:t>u</w:t>
      </w:r>
      <w:r w:rsidR="00DB712A" w:rsidRPr="00F924CE">
        <w:rPr>
          <w:rFonts w:asciiTheme="minorHAnsi" w:hAnsiTheme="minorHAnsi" w:cstheme="minorHAnsi"/>
          <w:sz w:val="22"/>
          <w:szCs w:val="22"/>
        </w:rPr>
        <w:t xml:space="preserve"> Województwa z Radą i podmiotami Programu </w:t>
      </w:r>
      <w:r w:rsidRPr="00F924CE">
        <w:rPr>
          <w:rFonts w:asciiTheme="minorHAnsi" w:hAnsiTheme="minorHAnsi" w:cstheme="minorHAnsi"/>
          <w:sz w:val="22"/>
          <w:szCs w:val="22"/>
        </w:rPr>
        <w:t xml:space="preserve">możliwość tworzenia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DB712A" w:rsidRPr="00F924CE">
        <w:rPr>
          <w:rFonts w:asciiTheme="minorHAnsi" w:hAnsiTheme="minorHAnsi" w:cstheme="minorHAnsi"/>
          <w:sz w:val="22"/>
          <w:szCs w:val="22"/>
        </w:rPr>
        <w:t>i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prowadzenia jednostek</w:t>
      </w:r>
      <w:r w:rsidR="00DB712A" w:rsidRPr="00F924CE">
        <w:rPr>
          <w:rFonts w:asciiTheme="minorHAnsi" w:hAnsiTheme="minorHAnsi" w:cstheme="minorHAnsi"/>
          <w:sz w:val="22"/>
          <w:szCs w:val="22"/>
        </w:rPr>
        <w:t xml:space="preserve"> organizacyjn</w:t>
      </w:r>
      <w:r w:rsidRPr="00F924CE">
        <w:rPr>
          <w:rFonts w:asciiTheme="minorHAnsi" w:hAnsiTheme="minorHAnsi" w:cstheme="minorHAnsi"/>
          <w:sz w:val="22"/>
          <w:szCs w:val="22"/>
        </w:rPr>
        <w:t>ych</w:t>
      </w:r>
      <w:r w:rsidR="00DB712A" w:rsidRPr="00F924CE">
        <w:rPr>
          <w:rFonts w:asciiTheme="minorHAnsi" w:hAnsiTheme="minorHAnsi" w:cstheme="minorHAnsi"/>
          <w:sz w:val="22"/>
          <w:szCs w:val="22"/>
        </w:rPr>
        <w:t xml:space="preserve">, których celem jest działalność, o której mowa w art. 4 ust. 1 pkt 33 ustawy oraz </w:t>
      </w:r>
      <w:r w:rsidRPr="00F924CE">
        <w:rPr>
          <w:rFonts w:asciiTheme="minorHAnsi" w:hAnsiTheme="minorHAnsi" w:cstheme="minorHAnsi"/>
          <w:sz w:val="22"/>
          <w:szCs w:val="22"/>
        </w:rPr>
        <w:t>powierzanie</w:t>
      </w:r>
      <w:r w:rsidR="00DB712A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ich prowadzenia</w:t>
      </w:r>
      <w:r w:rsidR="00DB712A" w:rsidRPr="00F924CE">
        <w:rPr>
          <w:rFonts w:asciiTheme="minorHAnsi" w:hAnsiTheme="minorHAnsi" w:cstheme="minorHAnsi"/>
          <w:sz w:val="22"/>
          <w:szCs w:val="22"/>
        </w:rPr>
        <w:t xml:space="preserve"> podmiotowi Programu.</w:t>
      </w:r>
    </w:p>
    <w:p w:rsidR="004B043E" w:rsidRPr="00F924CE" w:rsidRDefault="00D401A3" w:rsidP="00D401A3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udział w istniejących oraz </w:t>
      </w:r>
      <w:r w:rsidR="004B043E" w:rsidRPr="00F924CE">
        <w:rPr>
          <w:rFonts w:asciiTheme="minorHAnsi" w:hAnsiTheme="minorHAnsi" w:cstheme="minorHAnsi"/>
          <w:sz w:val="22"/>
          <w:szCs w:val="22"/>
        </w:rPr>
        <w:t xml:space="preserve">tworzenie wspólnych zespołów o charakterze doradczym i </w:t>
      </w:r>
      <w:r w:rsidRPr="00F924CE">
        <w:rPr>
          <w:rFonts w:asciiTheme="minorHAnsi" w:hAnsiTheme="minorHAnsi" w:cstheme="minorHAnsi"/>
          <w:sz w:val="22"/>
          <w:szCs w:val="22"/>
        </w:rPr>
        <w:t xml:space="preserve">inicjatywnym, złożonych </w:t>
      </w:r>
      <w:r w:rsidR="004B043E" w:rsidRPr="00F924CE">
        <w:rPr>
          <w:rFonts w:asciiTheme="minorHAnsi" w:hAnsiTheme="minorHAnsi" w:cstheme="minorHAnsi"/>
          <w:sz w:val="22"/>
          <w:szCs w:val="22"/>
        </w:rPr>
        <w:t xml:space="preserve">z przedstawicieli podmiotów Programu oraz </w:t>
      </w:r>
      <w:r w:rsidR="008F056E" w:rsidRPr="00F924CE">
        <w:rPr>
          <w:rFonts w:asciiTheme="minorHAnsi" w:hAnsiTheme="minorHAnsi" w:cstheme="minorHAnsi"/>
          <w:sz w:val="22"/>
          <w:szCs w:val="22"/>
        </w:rPr>
        <w:t>Sejmiku Województwa Podkarpackiego, Zarządu Województwa Podkarpackiego oraz Urzędu Marszałkowskiego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(np. Podkarpackie Forum Terytorialne, Rady Programowe: Programu Strategicznego Rozwoju Bieszczad oraz Programu Strategicznego „Błękitny San”)</w:t>
      </w:r>
      <w:r w:rsidR="004B043E" w:rsidRPr="00F924CE">
        <w:rPr>
          <w:rFonts w:asciiTheme="minorHAnsi" w:hAnsiTheme="minorHAnsi" w:cstheme="minorHAnsi"/>
          <w:sz w:val="22"/>
          <w:szCs w:val="22"/>
        </w:rPr>
        <w:t>;</w:t>
      </w:r>
    </w:p>
    <w:p w:rsidR="000C1681" w:rsidRPr="00F924CE" w:rsidRDefault="000C1681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organizowanie i współorganizowanie przedsięwzięć mających na celu rozwój podmiotów Programu oraz ich profesjonalizację, w tym m.in. organizowanie szkoleń, warsztatów, konferencji, prowadzenie doradztwa, udzielanie pomocy merytorycznej;</w:t>
      </w:r>
    </w:p>
    <w:p w:rsidR="000C1681" w:rsidRPr="00F924CE" w:rsidRDefault="000C1681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prowadzenie wspólnych przedsięwzięć, w tym m.in. przystępowanie Samorządu do partnerstw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podmiotami Programu, organizowanie wspólnych konferencji, szkoleń, warsztatów;</w:t>
      </w:r>
    </w:p>
    <w:p w:rsidR="00042DE0" w:rsidRPr="00F924CE" w:rsidRDefault="000C1681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rekomendowanie działań i projektów realizowanych przez podmioty Programu;</w:t>
      </w:r>
    </w:p>
    <w:p w:rsidR="000C1681" w:rsidRPr="00F924CE" w:rsidRDefault="000C1681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obejmowanie honorowym patronatem Marszałka Województwa </w:t>
      </w:r>
      <w:r w:rsidR="002B095C" w:rsidRPr="00F924CE">
        <w:rPr>
          <w:rFonts w:asciiTheme="minorHAnsi" w:hAnsiTheme="minorHAnsi" w:cstheme="minorHAnsi"/>
          <w:sz w:val="22"/>
          <w:szCs w:val="22"/>
        </w:rPr>
        <w:t>Podkarpackiego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przedsięwzięć realizowanych przez podmioty Programu;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zawieranie umów partnerskich pomiędzy Województwem a podmiotami Programu o wspólnej realizacji zadań; </w:t>
      </w:r>
    </w:p>
    <w:p w:rsidR="00E102AD" w:rsidRPr="00F924CE" w:rsidRDefault="004735B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promocję</w:t>
      </w:r>
      <w:r w:rsidR="008F056E" w:rsidRPr="00F924CE">
        <w:rPr>
          <w:rFonts w:asciiTheme="minorHAnsi" w:hAnsiTheme="minorHAnsi" w:cstheme="minorHAnsi"/>
          <w:sz w:val="22"/>
          <w:szCs w:val="22"/>
        </w:rPr>
        <w:t xml:space="preserve"> wolontariatu 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zamieszczanie na wniosek podmiotów Programu na stronie internetowej Urzędu informacji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o inicjatywach i działaniach organizacji pozarządowych z udziałem wolontariuszy oraz prezentowanie sylwetek i osobowości wolontariuszy działających na Podkarpaciu, jako dobrych przykładów;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prowadzenie serwisu informacyjnego skierowanego do organizacji pozarządowych na stronie internetowej Urzędu Marszałkowskiego oraz </w:t>
      </w:r>
      <w:proofErr w:type="spellStart"/>
      <w:r w:rsidR="0058615F">
        <w:rPr>
          <w:rFonts w:asciiTheme="minorHAnsi" w:hAnsiTheme="minorHAnsi" w:cstheme="minorHAnsi"/>
          <w:sz w:val="22"/>
          <w:szCs w:val="22"/>
        </w:rPr>
        <w:t>newsllet</w:t>
      </w:r>
      <w:r w:rsidR="00E102AD" w:rsidRPr="00F924CE">
        <w:rPr>
          <w:rFonts w:asciiTheme="minorHAnsi" w:hAnsiTheme="minorHAnsi" w:cstheme="minorHAnsi"/>
          <w:sz w:val="22"/>
          <w:szCs w:val="22"/>
        </w:rPr>
        <w:t>era</w:t>
      </w:r>
      <w:proofErr w:type="spellEnd"/>
      <w:r w:rsidRPr="00F924CE">
        <w:rPr>
          <w:rFonts w:asciiTheme="minorHAnsi" w:hAnsiTheme="minorHAnsi" w:cstheme="minorHAnsi"/>
          <w:sz w:val="22"/>
          <w:szCs w:val="22"/>
        </w:rPr>
        <w:t xml:space="preserve"> wysyłanego do podmiotów znajdujących się w bazie, prowadzonej przez </w:t>
      </w:r>
      <w:r w:rsidR="00E102AD" w:rsidRPr="00F924CE">
        <w:rPr>
          <w:rFonts w:asciiTheme="minorHAnsi" w:hAnsiTheme="minorHAnsi" w:cstheme="minorHAnsi"/>
          <w:sz w:val="22"/>
          <w:szCs w:val="22"/>
        </w:rPr>
        <w:t>Oddział</w:t>
      </w:r>
      <w:r w:rsidRPr="00F924CE">
        <w:rPr>
          <w:rFonts w:asciiTheme="minorHAnsi" w:hAnsiTheme="minorHAnsi" w:cstheme="minorHAnsi"/>
          <w:sz w:val="22"/>
          <w:szCs w:val="22"/>
        </w:rPr>
        <w:t xml:space="preserve"> ds. współpracy </w:t>
      </w:r>
      <w:r w:rsidR="00E102AD" w:rsidRPr="00F924CE">
        <w:rPr>
          <w:rFonts w:asciiTheme="minorHAnsi" w:hAnsiTheme="minorHAnsi" w:cstheme="minorHAnsi"/>
          <w:sz w:val="22"/>
          <w:szCs w:val="22"/>
        </w:rPr>
        <w:t>samorządami i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organizacjami pozarządowymi;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publikowanie na stronach internetowych Urzędu informacji ważnych dla podmiotów Programu;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pomoc w poszukiwaniu partnerów do projektów regionalnych, ponadlokalnych oraz międzynarodowych w szczególności partnerów pochodzących z regionów, z którymi Województwo Podkarpackie posiada podpisane umowy o współpracy;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organizacja Podkarpackiego Forum Obywatelskiego;</w:t>
      </w:r>
    </w:p>
    <w:p w:rsidR="000C1681" w:rsidRPr="00F924CE" w:rsidRDefault="000C1681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popularyzowanie i promowanie działalności prowadzonej przez podmioty Programu, </w:t>
      </w:r>
    </w:p>
    <w:p w:rsidR="000C1681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udzielanie w miarę możliwości przez Samorząd Województwa wsparcia dla podmiotów Programu w postaci: oddelegowania pracowników, bezpłatnego użyczenia sprzętu oraz </w:t>
      </w:r>
      <w:r w:rsidR="00042DE0" w:rsidRPr="00F924CE">
        <w:rPr>
          <w:rFonts w:asciiTheme="minorHAnsi" w:hAnsiTheme="minorHAnsi" w:cstheme="minorHAnsi"/>
          <w:sz w:val="22"/>
          <w:szCs w:val="22"/>
        </w:rPr>
        <w:t>udostępniania sal Urzędu.</w:t>
      </w:r>
    </w:p>
    <w:p w:rsidR="00EE3978" w:rsidRPr="00F924CE" w:rsidRDefault="00EE3978" w:rsidP="00E102AD">
      <w:pPr>
        <w:jc w:val="center"/>
        <w:rPr>
          <w:rFonts w:asciiTheme="minorHAnsi" w:hAnsiTheme="minorHAnsi" w:cstheme="minorHAnsi"/>
          <w:b/>
        </w:rPr>
      </w:pPr>
    </w:p>
    <w:p w:rsidR="00E102AD" w:rsidRPr="00F924CE" w:rsidRDefault="00E102AD" w:rsidP="00E102A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</w:t>
      </w:r>
    </w:p>
    <w:p w:rsidR="00E102AD" w:rsidRPr="00F924CE" w:rsidRDefault="00E102AD" w:rsidP="00E102A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OGÓLNE ZASADY WSPÓŁPRACY</w:t>
      </w:r>
    </w:p>
    <w:p w:rsidR="00B9509D" w:rsidRPr="00F924CE" w:rsidRDefault="00B9509D" w:rsidP="00B9509D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8</w:t>
      </w:r>
    </w:p>
    <w:p w:rsidR="00B9509D" w:rsidRPr="00F924CE" w:rsidRDefault="00B9509D" w:rsidP="00B9509D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Ramowy Regulamin Otwartych Konkursów Ofert</w:t>
      </w:r>
    </w:p>
    <w:p w:rsidR="00B9509D" w:rsidRPr="00F924CE" w:rsidRDefault="00B9509D" w:rsidP="00B9509D">
      <w:pPr>
        <w:pStyle w:val="Akapitzlist"/>
        <w:numPr>
          <w:ilvl w:val="1"/>
          <w:numId w:val="1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Zarząd po zasięgnięciu opinii Rady przyjmie Ramowy Regulamin Otwartych Konkursów Ofert. </w:t>
      </w:r>
    </w:p>
    <w:p w:rsidR="00B9509D" w:rsidRPr="00F924CE" w:rsidRDefault="00B9509D" w:rsidP="00B9509D">
      <w:pPr>
        <w:pStyle w:val="Akapitzlist"/>
        <w:numPr>
          <w:ilvl w:val="1"/>
          <w:numId w:val="1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Ramowy Regulamin Otwartych Konkursów Ofert regulował będzie w szczególności: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ogólne zasady udziału w konkursach ofert;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podmioty uprawnione;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zasady składania ofert;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zasady składania ofert wspólnych oraz tworzenia partnerstw; 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 środków własnych przy wsparciu zadania publicznego;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koszty kwalifikowalne oraz niekwalifikowalne;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koszty ryczałtowe;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taryfikator kosztów;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sposób realizacji zasady konkurencyjności;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wytyczne </w:t>
      </w:r>
      <w:proofErr w:type="spellStart"/>
      <w:r w:rsidRPr="00F924CE">
        <w:rPr>
          <w:rFonts w:asciiTheme="minorHAnsi" w:hAnsiTheme="minorHAnsi" w:cstheme="minorHAnsi"/>
          <w:sz w:val="22"/>
          <w:szCs w:val="22"/>
        </w:rPr>
        <w:t>dt</w:t>
      </w:r>
      <w:proofErr w:type="spellEnd"/>
      <w:r w:rsidRPr="00F924CE">
        <w:rPr>
          <w:rFonts w:asciiTheme="minorHAnsi" w:hAnsiTheme="minorHAnsi" w:cstheme="minorHAnsi"/>
          <w:sz w:val="22"/>
          <w:szCs w:val="22"/>
        </w:rPr>
        <w:t>. kryteriów formalnych i merytorycznych oceny ofert;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przyznania dotacji na realizację zadania publicznego;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trybu przekazania dotacji;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kontroli realizacji zadań.</w:t>
      </w:r>
    </w:p>
    <w:p w:rsidR="00B9509D" w:rsidRPr="00F924CE" w:rsidRDefault="00E102AD" w:rsidP="00B9509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B9509D" w:rsidRPr="00F924CE">
        <w:rPr>
          <w:rFonts w:asciiTheme="minorHAnsi" w:hAnsiTheme="minorHAnsi" w:cstheme="minorHAnsi"/>
          <w:b/>
        </w:rPr>
        <w:t>9</w:t>
      </w:r>
    </w:p>
    <w:p w:rsidR="00042DE0" w:rsidRPr="00F924CE" w:rsidRDefault="009C04E4" w:rsidP="009C04E4">
      <w:pPr>
        <w:pStyle w:val="Akapitzlist"/>
        <w:numPr>
          <w:ilvl w:val="0"/>
          <w:numId w:val="3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Zlecenie zadań w trybie otwartego konkursu ofert, o którym mówi ustawa może mieć formę:</w:t>
      </w:r>
    </w:p>
    <w:p w:rsidR="00042DE0" w:rsidRPr="00F924CE" w:rsidRDefault="00042DE0" w:rsidP="00EE3978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powierzenia – gdy jednostka organizacyjna ogłaszająca konkurs na wykonywanie zadań publicznych udziela dotacji na finansowanie ich realizacji oraz nie oczekuje od podmiotu programu wniesienia wkładu własnego w postaci finansowej</w:t>
      </w:r>
      <w:r w:rsidR="00943794" w:rsidRPr="00F924CE">
        <w:rPr>
          <w:rFonts w:asciiTheme="minorHAnsi" w:hAnsiTheme="minorHAnsi" w:cstheme="minorHAnsi"/>
          <w:sz w:val="22"/>
          <w:szCs w:val="22"/>
        </w:rPr>
        <w:t xml:space="preserve">, oraz minimalnego wkładu własnego w postaci </w:t>
      </w:r>
      <w:r w:rsidRPr="00F924CE">
        <w:rPr>
          <w:rFonts w:asciiTheme="minorHAnsi" w:hAnsiTheme="minorHAnsi" w:cstheme="minorHAnsi"/>
          <w:sz w:val="22"/>
          <w:szCs w:val="22"/>
        </w:rPr>
        <w:t xml:space="preserve">rzeczowej lub osobowej; </w:t>
      </w:r>
    </w:p>
    <w:p w:rsidR="00042DE0" w:rsidRPr="00F924CE" w:rsidRDefault="00042DE0" w:rsidP="00EE3978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wsparcia - gdy jednostka organizacyjna ogłaszająca konkurs na wykonywanie zadań publicznych udziela dotacji na dofinansowanie ich realizacji określając wysokość wkładu własnego podmiotu Programu realizującego zadanie.</w:t>
      </w:r>
    </w:p>
    <w:p w:rsidR="00D83544" w:rsidRPr="00F924CE" w:rsidRDefault="009C04E4" w:rsidP="009C04E4">
      <w:pPr>
        <w:pStyle w:val="Akapitzlist"/>
        <w:numPr>
          <w:ilvl w:val="0"/>
          <w:numId w:val="3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Zlecenie zadań w trybach pozakonkursowych o których mówi ustawa w art. 19a może mieć formę:</w:t>
      </w:r>
    </w:p>
    <w:p w:rsidR="00D83544" w:rsidRPr="00F924CE" w:rsidRDefault="00D83544" w:rsidP="00EE3978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powierzenia – </w:t>
      </w:r>
      <w:r w:rsidR="00F35FCD" w:rsidRPr="00F924CE">
        <w:rPr>
          <w:rFonts w:asciiTheme="minorHAnsi" w:hAnsiTheme="minorHAnsi" w:cstheme="minorHAnsi"/>
          <w:sz w:val="22"/>
          <w:szCs w:val="22"/>
        </w:rPr>
        <w:t>oferent w ofercie nie wnosi wkładu własnego;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3544" w:rsidRPr="00F924CE" w:rsidRDefault="00D83544" w:rsidP="00EE3978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wsparcia - </w:t>
      </w:r>
      <w:r w:rsidR="00F35FCD" w:rsidRPr="00F924CE">
        <w:rPr>
          <w:rFonts w:asciiTheme="minorHAnsi" w:hAnsiTheme="minorHAnsi" w:cstheme="minorHAnsi"/>
          <w:sz w:val="22"/>
          <w:szCs w:val="22"/>
        </w:rPr>
        <w:t>oferent w ofercie wnosi wkład</w:t>
      </w:r>
      <w:r w:rsidR="00EE3978" w:rsidRPr="00F924CE">
        <w:rPr>
          <w:rFonts w:asciiTheme="minorHAnsi" w:hAnsiTheme="minorHAnsi" w:cstheme="minorHAnsi"/>
          <w:sz w:val="22"/>
          <w:szCs w:val="22"/>
        </w:rPr>
        <w:t xml:space="preserve"> własny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:rsidR="00F35FCD" w:rsidRPr="00F924CE" w:rsidRDefault="00F35FCD" w:rsidP="00F35FC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10</w:t>
      </w:r>
    </w:p>
    <w:p w:rsidR="009C04E4" w:rsidRPr="00F924CE" w:rsidRDefault="009C04E4" w:rsidP="009C04E4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F924CE">
        <w:rPr>
          <w:rFonts w:asciiTheme="minorHAnsi" w:eastAsia="Times New Roman" w:hAnsiTheme="minorHAnsi" w:cstheme="minorHAnsi"/>
          <w:lang w:eastAsia="pl-PL"/>
        </w:rPr>
        <w:t>W przypadku wsparcia realizacji zadania publicznego w trybie konkursowym, wysokość wkładu własnego określa się w zależności od całkowitego kosztu zadania:</w:t>
      </w:r>
    </w:p>
    <w:p w:rsidR="009C04E4" w:rsidRPr="00F924CE" w:rsidRDefault="009C04E4" w:rsidP="009C04E4">
      <w:pPr>
        <w:pStyle w:val="Akapitzlist"/>
        <w:numPr>
          <w:ilvl w:val="0"/>
          <w:numId w:val="4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dla projektów, których koszt całkowity nie przekracza 10 tyś. zł wkład własny wyniesie co najmniej 5% wartości dotacji - środki własne niefinansowe lub finansowe;</w:t>
      </w:r>
    </w:p>
    <w:p w:rsidR="009C04E4" w:rsidRPr="00F924CE" w:rsidRDefault="009C04E4" w:rsidP="009C04E4">
      <w:pPr>
        <w:pStyle w:val="Akapitzlist"/>
        <w:numPr>
          <w:ilvl w:val="0"/>
          <w:numId w:val="4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dla projektów, których koszt całkowity przekracza 10 tyś zł wkład własny wyniesie co najmniej 10 % wartości dotacji - środki własne niefinansowe lub finansowe, w tym nie mniej niż 5% wartości dotacji będzie wkładem finansowym.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</w:t>
      </w:r>
      <w:r w:rsidR="00F35FCD" w:rsidRPr="00F924CE">
        <w:rPr>
          <w:rFonts w:asciiTheme="minorHAnsi" w:hAnsiTheme="minorHAnsi" w:cstheme="minorHAnsi"/>
          <w:b/>
        </w:rPr>
        <w:t>I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PRIORYTETOWE ZADANIA PUBLICZNE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F35FCD" w:rsidRPr="00F924CE">
        <w:rPr>
          <w:rFonts w:asciiTheme="minorHAnsi" w:hAnsiTheme="minorHAnsi" w:cstheme="minorHAnsi"/>
          <w:b/>
        </w:rPr>
        <w:t>11</w:t>
      </w:r>
    </w:p>
    <w:p w:rsidR="00DE37D9" w:rsidRPr="00F924CE" w:rsidRDefault="00EE3978" w:rsidP="00DE37D9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Zadania priorytetowe Samorządu zostały ujęte w tabeli stanowiącej załącznik nr 1 do Programu.</w:t>
      </w:r>
    </w:p>
    <w:p w:rsidR="00E777B5" w:rsidRPr="00F924CE" w:rsidRDefault="00E777B5" w:rsidP="00DE37D9">
      <w:pPr>
        <w:jc w:val="center"/>
        <w:rPr>
          <w:rFonts w:asciiTheme="minorHAnsi" w:hAnsiTheme="minorHAnsi" w:cstheme="minorHAnsi"/>
          <w:b/>
        </w:rPr>
      </w:pP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Rozdział VII</w:t>
      </w:r>
      <w:r w:rsidR="00F35FCD" w:rsidRPr="00F924CE">
        <w:rPr>
          <w:rFonts w:asciiTheme="minorHAnsi" w:hAnsiTheme="minorHAnsi" w:cstheme="minorHAnsi"/>
          <w:b/>
        </w:rPr>
        <w:t>I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OKRES REALIZACJI PROGRAMU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F35FCD" w:rsidRPr="00F924CE">
        <w:rPr>
          <w:rFonts w:asciiTheme="minorHAnsi" w:hAnsiTheme="minorHAnsi" w:cstheme="minorHAnsi"/>
          <w:b/>
        </w:rPr>
        <w:t>12</w:t>
      </w:r>
    </w:p>
    <w:p w:rsidR="00DE37D9" w:rsidRPr="00F924CE" w:rsidRDefault="00DE37D9" w:rsidP="00EE3978">
      <w:pPr>
        <w:pStyle w:val="Akapitzlist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Program będzie rea</w:t>
      </w:r>
      <w:r w:rsidR="00F35FCD" w:rsidRPr="00F924CE">
        <w:rPr>
          <w:rFonts w:asciiTheme="minorHAnsi" w:hAnsiTheme="minorHAnsi" w:cstheme="minorHAnsi"/>
          <w:sz w:val="22"/>
          <w:szCs w:val="22"/>
        </w:rPr>
        <w:t>lizowany od dnia 1 stycznia 2018 roku do dnia 31 grudnia 2018</w:t>
      </w:r>
      <w:r w:rsidRPr="00F924CE">
        <w:rPr>
          <w:rFonts w:asciiTheme="minorHAnsi" w:hAnsiTheme="minorHAnsi" w:cstheme="minorHAnsi"/>
          <w:sz w:val="22"/>
          <w:szCs w:val="22"/>
        </w:rPr>
        <w:t xml:space="preserve"> roku.</w:t>
      </w:r>
    </w:p>
    <w:p w:rsidR="00DE37D9" w:rsidRPr="00F924CE" w:rsidRDefault="00DE37D9" w:rsidP="00EE3978">
      <w:pPr>
        <w:pStyle w:val="Akapitzlist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Na podstawie niniejszego Programu mogą być zawierane umowy wieloletnie zgodnie z art. 16 ust. 3 ustawy.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Rozdział </w:t>
      </w:r>
      <w:r w:rsidR="00F35FCD" w:rsidRPr="00F924CE">
        <w:rPr>
          <w:rFonts w:asciiTheme="minorHAnsi" w:hAnsiTheme="minorHAnsi" w:cstheme="minorHAnsi"/>
          <w:b/>
        </w:rPr>
        <w:t>IX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REALIZACJI PROGRAMU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F35FCD" w:rsidRPr="00F924CE">
        <w:rPr>
          <w:rFonts w:asciiTheme="minorHAnsi" w:hAnsiTheme="minorHAnsi" w:cstheme="minorHAnsi"/>
          <w:b/>
        </w:rPr>
        <w:t>3</w:t>
      </w:r>
    </w:p>
    <w:p w:rsidR="003E5EE2" w:rsidRPr="00F924CE" w:rsidRDefault="003E5EE2" w:rsidP="003E5EE2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Przy realizacji Programu uczestniczą:</w:t>
      </w:r>
    </w:p>
    <w:p w:rsidR="003E5EE2" w:rsidRPr="00F924CE" w:rsidRDefault="003E5EE2" w:rsidP="00EE3978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Sejmik Województwa Podkarpackiego – uchwala Program oraz określa wysokość środków przeznaczonych na dofinansowanie zadań realizowanych przez podmioty Programu, jako organ stanowiący i kontrolny Województwa;</w:t>
      </w:r>
    </w:p>
    <w:p w:rsidR="003E5EE2" w:rsidRPr="00F924CE" w:rsidRDefault="003E5EE2" w:rsidP="00EE3978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– realizuje bieżącą współpracę z podmiotami Programu, jako organ wykonawczy Województwa;</w:t>
      </w:r>
    </w:p>
    <w:p w:rsidR="003E5EE2" w:rsidRPr="00F924CE" w:rsidRDefault="003E5EE2" w:rsidP="00EE3978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Rada - </w:t>
      </w:r>
      <w:r w:rsidR="00FB1960" w:rsidRPr="00F924CE">
        <w:rPr>
          <w:rFonts w:asciiTheme="minorHAnsi" w:hAnsiTheme="minorHAnsi" w:cstheme="minorHAnsi"/>
          <w:sz w:val="22"/>
          <w:szCs w:val="22"/>
        </w:rPr>
        <w:t>pełni funkcję ciała doradczo-opiniującego, które ma na celu praktyczną realizację postulatu udziału podmiotów prowadzących działalność pożytku publicznego w działaniach programowych Samorządu Województwa.</w:t>
      </w:r>
    </w:p>
    <w:p w:rsidR="003E5EE2" w:rsidRPr="00F924CE" w:rsidRDefault="003E5EE2" w:rsidP="00EE3978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podmioty Programu.</w:t>
      </w:r>
    </w:p>
    <w:p w:rsidR="00A70027" w:rsidRPr="00F924CE" w:rsidRDefault="004F692A" w:rsidP="00A70027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F35FCD" w:rsidRPr="00F924CE">
        <w:rPr>
          <w:rFonts w:asciiTheme="minorHAnsi" w:hAnsiTheme="minorHAnsi" w:cstheme="minorHAnsi"/>
          <w:b/>
        </w:rPr>
        <w:t>4</w:t>
      </w:r>
    </w:p>
    <w:p w:rsidR="003E5EE2" w:rsidRPr="00F924CE" w:rsidRDefault="00C16894" w:rsidP="00EE3978">
      <w:pPr>
        <w:ind w:hanging="284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1.  </w:t>
      </w:r>
      <w:r w:rsidR="003E5EE2" w:rsidRPr="00F924CE">
        <w:rPr>
          <w:rFonts w:asciiTheme="minorHAnsi" w:hAnsiTheme="minorHAnsi" w:cstheme="minorHAnsi"/>
        </w:rPr>
        <w:t xml:space="preserve">Zarząd realizuje Program przy pomocy: </w:t>
      </w:r>
    </w:p>
    <w:p w:rsidR="00160381" w:rsidRPr="00F924CE" w:rsidRDefault="00F35FCD" w:rsidP="00EE3978">
      <w:pPr>
        <w:pStyle w:val="Akapitzlist"/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jednostek</w:t>
      </w:r>
      <w:r w:rsidR="00160381" w:rsidRPr="00F924CE">
        <w:rPr>
          <w:rFonts w:asciiTheme="minorHAnsi" w:hAnsiTheme="minorHAnsi" w:cstheme="minorHAnsi"/>
          <w:sz w:val="22"/>
          <w:szCs w:val="22"/>
        </w:rPr>
        <w:t xml:space="preserve"> organizacyjnych Urzędu, w szczególności Oddziału współpracy z Samorządami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160381" w:rsidRPr="00F924CE">
        <w:rPr>
          <w:rFonts w:asciiTheme="minorHAnsi" w:hAnsiTheme="minorHAnsi" w:cstheme="minorHAnsi"/>
          <w:sz w:val="22"/>
          <w:szCs w:val="22"/>
        </w:rPr>
        <w:t>i Organizacjami Pozarządowymi;</w:t>
      </w:r>
    </w:p>
    <w:p w:rsidR="00160381" w:rsidRPr="00F924CE" w:rsidRDefault="003E5EE2" w:rsidP="00EE3978">
      <w:pPr>
        <w:pStyle w:val="Akapitzlist"/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jednostek organizacyjnych Województwa, które w obszarach swojego działania współpracują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podmiotami Programu, w szczególności Regionaln</w:t>
      </w:r>
      <w:r w:rsidR="00F35FCD" w:rsidRPr="00F924CE">
        <w:rPr>
          <w:rFonts w:asciiTheme="minorHAnsi" w:hAnsiTheme="minorHAnsi" w:cstheme="minorHAnsi"/>
          <w:sz w:val="22"/>
          <w:szCs w:val="22"/>
        </w:rPr>
        <w:t>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F35FCD" w:rsidRPr="00F924CE">
        <w:rPr>
          <w:rFonts w:asciiTheme="minorHAnsi" w:hAnsiTheme="minorHAnsi" w:cstheme="minorHAnsi"/>
          <w:sz w:val="22"/>
          <w:szCs w:val="22"/>
        </w:rPr>
        <w:t xml:space="preserve">Ośródka Polityki Społecznej w Rzeszowie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F35FCD" w:rsidRPr="00F924CE">
        <w:rPr>
          <w:rFonts w:asciiTheme="minorHAnsi" w:hAnsiTheme="minorHAnsi" w:cstheme="minorHAnsi"/>
          <w:sz w:val="22"/>
          <w:szCs w:val="22"/>
        </w:rPr>
        <w:t>i Wojewódzkiego Urzędu Pracy w Rzeszowie.</w:t>
      </w:r>
      <w:r w:rsidR="00160381"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5EE2" w:rsidRPr="00F924CE" w:rsidRDefault="00C16894" w:rsidP="00EE3978">
      <w:pPr>
        <w:ind w:hanging="284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2</w:t>
      </w:r>
      <w:r w:rsidR="00EE3978" w:rsidRPr="00F924CE">
        <w:rPr>
          <w:rFonts w:asciiTheme="minorHAnsi" w:hAnsiTheme="minorHAnsi" w:cstheme="minorHAnsi"/>
        </w:rPr>
        <w:t xml:space="preserve">. </w:t>
      </w:r>
      <w:r w:rsidR="00F35FCD" w:rsidRPr="00F924CE">
        <w:rPr>
          <w:rFonts w:asciiTheme="minorHAnsi" w:hAnsiTheme="minorHAnsi" w:cstheme="minorHAnsi"/>
        </w:rPr>
        <w:t>Jednostki</w:t>
      </w:r>
      <w:r w:rsidR="003E5EE2" w:rsidRPr="00F924CE">
        <w:rPr>
          <w:rFonts w:asciiTheme="minorHAnsi" w:hAnsiTheme="minorHAnsi" w:cstheme="minorHAnsi"/>
        </w:rPr>
        <w:t xml:space="preserve"> organizacyjne Urzędu oraz jednostki organizacyjne Województwa podejmują i prowadzą bieżącą współpracę z podmiotami Programu. </w:t>
      </w:r>
    </w:p>
    <w:p w:rsidR="003E5EE2" w:rsidRPr="00F924CE" w:rsidRDefault="00C16894" w:rsidP="00EE3978">
      <w:pPr>
        <w:ind w:hanging="284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3</w:t>
      </w:r>
      <w:r w:rsidR="003E5EE2" w:rsidRPr="00F924CE">
        <w:rPr>
          <w:rFonts w:asciiTheme="minorHAnsi" w:hAnsiTheme="minorHAnsi" w:cstheme="minorHAnsi"/>
        </w:rPr>
        <w:t>.  Bieżąca współpraca polega w szczególności na: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przygotowaniu i przeprowadzeniu otwartych konkursów ofert;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przygotowaniu umów na realizację zadań publicznych zleconych przez Samorząd;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kontroli realizacji zadań publicznych;</w:t>
      </w:r>
    </w:p>
    <w:p w:rsidR="00A70027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analizie sprawozdań z realizacji zadań publicznych;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sporządzaniu informacji na temat współpracy Samorządu z podmiotami Programu, w tym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szczególności sprawozdań z realizacji Programu;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tworzeniu wspólnych zespołów opiniodawczych i doradczych;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podejmowaniu i prowadzeniu bieżącej współpracy w obszarze działalności pożytku publicznego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z podmiotami Programu w formach określonych w </w:t>
      </w:r>
      <w:r w:rsidR="00A70027" w:rsidRPr="00F924CE">
        <w:rPr>
          <w:rFonts w:asciiTheme="minorHAnsi" w:hAnsiTheme="minorHAnsi" w:cstheme="minorHAnsi"/>
          <w:sz w:val="22"/>
          <w:szCs w:val="22"/>
        </w:rPr>
        <w:t>§ 7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:rsidR="00FB1960" w:rsidRPr="00F924CE" w:rsidRDefault="00FB1960" w:rsidP="00FB1960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16894" w:rsidRPr="00F924CE">
        <w:rPr>
          <w:rFonts w:asciiTheme="minorHAnsi" w:hAnsiTheme="minorHAnsi" w:cstheme="minorHAnsi"/>
          <w:b/>
        </w:rPr>
        <w:t>5</w:t>
      </w:r>
    </w:p>
    <w:p w:rsidR="00FB1960" w:rsidRPr="00F924CE" w:rsidRDefault="00FB1960" w:rsidP="00FB1960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Do uprawnień Rady należy w szczególności:</w:t>
      </w:r>
    </w:p>
    <w:p w:rsidR="00FB1960" w:rsidRPr="00F924CE" w:rsidRDefault="004C5D55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</w:t>
      </w:r>
      <w:r w:rsidR="00FB1960" w:rsidRPr="00F924CE">
        <w:rPr>
          <w:rFonts w:asciiTheme="minorHAnsi" w:hAnsiTheme="minorHAnsi" w:cstheme="minorHAnsi"/>
          <w:sz w:val="22"/>
          <w:szCs w:val="22"/>
        </w:rPr>
        <w:t xml:space="preserve"> kryteriów oceny ofert w otwartych konkursach ofert;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wyrażanie opinii w sprawach dotyczących realizacji Programu;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 w pracach komisji konkursowych przedstawicieli Rady;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formułowanie wniosków w zakresie działań dotyczących podmiotów Programu;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 w opracowaniu projektu Programu współpracy;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występowanie do Zarządu z propozycjami rozwiązań prawnych odnośnie partycypacji podmiotów Programu w procesach konsultacyjnych zadań Samorządu Województwa;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występowanie do Zarządu z propozycjami rozwiązań prawnych odnośnie procedur wdrażania zlecanych Przez Samorząd Województwa zadań;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tworzenie i konsultowanie programów o charakterze strategicznym;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 projektów aktów prawa miejscowego, dotyczących działalności statutowej organizacji;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wzajemne informowanie się o planowanych kierunkach działalności;</w:t>
      </w:r>
    </w:p>
    <w:p w:rsidR="00DE37D9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współpraca z odpowiednimi Komisjami Sejmiku Województwa Podkarpackiego w zakresie tworzenia zapisów </w:t>
      </w:r>
      <w:r w:rsidR="00D46F4E" w:rsidRPr="00F924CE">
        <w:rPr>
          <w:rFonts w:asciiTheme="minorHAnsi" w:hAnsiTheme="minorHAnsi" w:cstheme="minorHAnsi"/>
          <w:sz w:val="22"/>
          <w:szCs w:val="22"/>
        </w:rPr>
        <w:t>Programu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:rsidR="00DE37D9" w:rsidRPr="00F924CE" w:rsidRDefault="00DE37D9" w:rsidP="00DE37D9">
      <w:pPr>
        <w:jc w:val="both"/>
        <w:rPr>
          <w:rFonts w:asciiTheme="minorHAnsi" w:hAnsiTheme="minorHAnsi" w:cstheme="minorHAnsi"/>
        </w:rPr>
      </w:pPr>
    </w:p>
    <w:p w:rsidR="00E777B5" w:rsidRPr="00F924CE" w:rsidRDefault="00E777B5" w:rsidP="00DE37D9">
      <w:pPr>
        <w:jc w:val="both"/>
        <w:rPr>
          <w:rFonts w:asciiTheme="minorHAnsi" w:hAnsiTheme="minorHAnsi" w:cstheme="minorHAnsi"/>
        </w:rPr>
      </w:pPr>
    </w:p>
    <w:p w:rsidR="00DE37D9" w:rsidRPr="00F924CE" w:rsidRDefault="00C16894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Rozdział </w:t>
      </w:r>
      <w:r w:rsidR="00DE37D9" w:rsidRPr="00F924CE">
        <w:rPr>
          <w:rFonts w:asciiTheme="minorHAnsi" w:hAnsiTheme="minorHAnsi" w:cstheme="minorHAnsi"/>
          <w:b/>
        </w:rPr>
        <w:t>X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ŹRÓDŁA FINANSOWANIA ORAZ WYSOKOŚĆ ŚRODKÓW </w:t>
      </w:r>
      <w:r w:rsidR="00035F73" w:rsidRPr="00F924CE">
        <w:rPr>
          <w:rFonts w:asciiTheme="minorHAnsi" w:hAnsiTheme="minorHAnsi" w:cstheme="minorHAnsi"/>
          <w:b/>
        </w:rPr>
        <w:t>PLANOWANYCH</w:t>
      </w:r>
      <w:r w:rsidRPr="00F924CE">
        <w:rPr>
          <w:rFonts w:asciiTheme="minorHAnsi" w:hAnsiTheme="minorHAnsi" w:cstheme="minorHAnsi"/>
          <w:b/>
        </w:rPr>
        <w:t xml:space="preserve"> NA REALIZACJĘ PROGRAMU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16894" w:rsidRPr="00F924CE">
        <w:rPr>
          <w:rFonts w:asciiTheme="minorHAnsi" w:hAnsiTheme="minorHAnsi" w:cstheme="minorHAnsi"/>
          <w:b/>
        </w:rPr>
        <w:t>6</w:t>
      </w:r>
    </w:p>
    <w:p w:rsidR="007C17A6" w:rsidRPr="00F924CE" w:rsidRDefault="007C17A6" w:rsidP="00EE3978">
      <w:pPr>
        <w:pStyle w:val="Akapitzlist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Program finansowany będzie z budżetu Województwa oraz dostępnych funduszy krajowych </w:t>
      </w:r>
      <w:r w:rsidR="00F07F4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europejskich.</w:t>
      </w:r>
    </w:p>
    <w:p w:rsidR="00DE37D9" w:rsidRPr="00F924CE" w:rsidRDefault="007C17A6" w:rsidP="00EE3978">
      <w:pPr>
        <w:pStyle w:val="Akapitzlist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Województwo na realizację Programu w 2018 roku </w:t>
      </w:r>
      <w:r w:rsidR="00035F73" w:rsidRPr="00F924CE">
        <w:rPr>
          <w:rFonts w:asciiTheme="minorHAnsi" w:hAnsiTheme="minorHAnsi" w:cstheme="minorHAnsi"/>
          <w:sz w:val="22"/>
          <w:szCs w:val="22"/>
        </w:rPr>
        <w:t>planuje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przeznaczać środki finanso</w:t>
      </w:r>
      <w:r w:rsidR="00F07F4A">
        <w:rPr>
          <w:rFonts w:asciiTheme="minorHAnsi" w:hAnsiTheme="minorHAnsi" w:cstheme="minorHAnsi"/>
          <w:sz w:val="22"/>
          <w:szCs w:val="22"/>
        </w:rPr>
        <w:t xml:space="preserve">we w wysokości </w:t>
      </w:r>
      <w:r w:rsidR="00BB2A15">
        <w:rPr>
          <w:rFonts w:asciiTheme="minorHAnsi" w:hAnsiTheme="minorHAnsi" w:cstheme="minorHAnsi"/>
          <w:sz w:val="22"/>
          <w:szCs w:val="22"/>
        </w:rPr>
        <w:t>5</w:t>
      </w:r>
      <w:r w:rsidR="00ED04AF">
        <w:rPr>
          <w:rFonts w:asciiTheme="minorHAnsi" w:hAnsiTheme="minorHAnsi" w:cstheme="minorHAnsi"/>
          <w:sz w:val="22"/>
          <w:szCs w:val="22"/>
        </w:rPr>
        <w:t> 684 042</w:t>
      </w:r>
      <w:r w:rsidRPr="00F924CE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7C17A6" w:rsidRPr="00F924CE" w:rsidRDefault="007C17A6" w:rsidP="00EE3978">
      <w:pPr>
        <w:pStyle w:val="Akapitzlist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Środki wskazane w </w:t>
      </w:r>
      <w:r w:rsidR="00D45302" w:rsidRPr="00F924CE">
        <w:rPr>
          <w:rFonts w:asciiTheme="minorHAnsi" w:hAnsiTheme="minorHAnsi" w:cstheme="minorHAnsi"/>
          <w:sz w:val="22"/>
          <w:szCs w:val="22"/>
        </w:rPr>
        <w:t>ust.</w:t>
      </w:r>
      <w:r w:rsidRPr="00F924CE">
        <w:rPr>
          <w:rFonts w:asciiTheme="minorHAnsi" w:hAnsiTheme="minorHAnsi" w:cstheme="minorHAnsi"/>
          <w:sz w:val="22"/>
          <w:szCs w:val="22"/>
        </w:rPr>
        <w:t xml:space="preserve"> 2 mogą zostać zwiększone lub zmniejszone w zależności od sytuacji Województwa, jak również w związku ze zmianą wysokości dotacji celowych. </w:t>
      </w:r>
    </w:p>
    <w:p w:rsidR="00E777B5" w:rsidRPr="00F924CE" w:rsidRDefault="00E777B5" w:rsidP="00DE37D9">
      <w:pPr>
        <w:jc w:val="center"/>
        <w:rPr>
          <w:rFonts w:asciiTheme="minorHAnsi" w:hAnsiTheme="minorHAnsi" w:cstheme="minorHAnsi"/>
          <w:b/>
        </w:rPr>
      </w:pP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</w:t>
      </w:r>
      <w:r w:rsidR="00C16894" w:rsidRPr="00F924CE">
        <w:rPr>
          <w:rFonts w:asciiTheme="minorHAnsi" w:hAnsiTheme="minorHAnsi" w:cstheme="minorHAnsi"/>
          <w:b/>
        </w:rPr>
        <w:t>I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OCENY REALIZACJI PROGRAMU</w:t>
      </w:r>
    </w:p>
    <w:p w:rsidR="005E32B1" w:rsidRPr="00F924CE" w:rsidRDefault="00C16894" w:rsidP="005E32B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17</w:t>
      </w:r>
    </w:p>
    <w:p w:rsidR="005E32B1" w:rsidRPr="00F924CE" w:rsidRDefault="005E32B1" w:rsidP="005A0D11">
      <w:pPr>
        <w:pStyle w:val="Akapitzlist"/>
        <w:numPr>
          <w:ilvl w:val="2"/>
          <w:numId w:val="17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Ocena realizacji Programu dokonana będzie w oparciu o następujące wskaźniki:</w:t>
      </w:r>
    </w:p>
    <w:p w:rsidR="003E04F2" w:rsidRPr="00F924CE" w:rsidRDefault="003E04F2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liczba zadań publicznych realizowanych z udziałem podmiotów Programu;</w:t>
      </w:r>
    </w:p>
    <w:p w:rsidR="003E04F2" w:rsidRPr="00F924CE" w:rsidRDefault="003E04F2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udział % środków wydatkowanych na realizację zadań publicznych realizowanych z udziałem podmiotów Programu;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ogłoszonych otwartych konkursów ofert na realizację zadań publicznych</w:t>
      </w:r>
      <w:r w:rsidR="0083250B" w:rsidRPr="00F924CE">
        <w:rPr>
          <w:rFonts w:asciiTheme="minorHAnsi" w:hAnsiTheme="minorHAnsi" w:cstheme="minorHAnsi"/>
          <w:sz w:val="22"/>
          <w:szCs w:val="22"/>
        </w:rPr>
        <w:t xml:space="preserve"> zgodnie z art. 13</w:t>
      </w:r>
      <w:r w:rsidR="00EE53D4" w:rsidRPr="00F924CE">
        <w:rPr>
          <w:rFonts w:asciiTheme="minorHAnsi" w:hAnsiTheme="minorHAnsi" w:cstheme="minorHAnsi"/>
          <w:sz w:val="22"/>
          <w:szCs w:val="22"/>
        </w:rPr>
        <w:t xml:space="preserve"> ustawy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otwartych konkursów ofert na realizację zadań publicznych ogłoszonych na wniosek podmiotów Programu;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ofert złożonych przez podmioty Programu do otwartych konkursów ofert na realizację zadań publicznych;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podmiotów Programu, które zwróciły się do Województwa o wsparcie lub powierzenie realizacji zadań publicznych z pominięciem otwartych konkursów ofert;</w:t>
      </w:r>
    </w:p>
    <w:p w:rsidR="005E32B1" w:rsidRPr="00F924CE" w:rsidRDefault="005E32B1" w:rsidP="0083250B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liczbę umów podpisanych z podmiotami Programu, które otrzymały dofinansowanie z budżetu Województwa </w:t>
      </w:r>
      <w:r w:rsidR="0083250B" w:rsidRPr="00F924CE">
        <w:rPr>
          <w:rFonts w:asciiTheme="minorHAnsi" w:hAnsiTheme="minorHAnsi" w:cstheme="minorHAnsi"/>
          <w:sz w:val="22"/>
          <w:szCs w:val="22"/>
        </w:rPr>
        <w:t>oraz dostępnych funduszy krajowych i europejskich na realizacje zadań publicznych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wysokość środków finansowych przyznanych podmiotom Programu na realizację zadań publicznych w danym roku budżetowym z podziałem na tryb konkursowy i pozakonkursowy;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wysokość środków finansowych, o jakie zwróciły się podmioty Programu na realizację zadań publicznych w danym roku budżetowym z podziałem na tryb konkursowy i pozakonkursowy;</w:t>
      </w:r>
    </w:p>
    <w:p w:rsidR="003E04F2" w:rsidRPr="00F924CE" w:rsidRDefault="003E04F2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wysokość wkładu własnego w zadaniach wspartych przez Samorząd Województwa; 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liczba ofert odrzuconych ze względów</w:t>
      </w:r>
      <w:r w:rsidR="00EE53D4" w:rsidRPr="00F924CE">
        <w:rPr>
          <w:rFonts w:asciiTheme="minorHAnsi" w:hAnsiTheme="minorHAnsi" w:cstheme="minorHAnsi"/>
          <w:sz w:val="22"/>
          <w:szCs w:val="22"/>
        </w:rPr>
        <w:t xml:space="preserve"> formalnych oraz nie objętych dofinasowaniem z innych przyczyn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inicjatyw realizowanych przez podmioty Programu objętych patronatem Marszałka Województwa;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wspólnych zespołów o charakterze opiniodawczym i doradczym</w:t>
      </w:r>
      <w:r w:rsidR="001673A5" w:rsidRPr="00F924CE">
        <w:rPr>
          <w:rFonts w:asciiTheme="minorHAnsi" w:hAnsiTheme="minorHAnsi" w:cstheme="minorHAnsi"/>
          <w:sz w:val="22"/>
          <w:szCs w:val="22"/>
        </w:rPr>
        <w:t xml:space="preserve"> zgodnie z art. 5 ust. </w:t>
      </w:r>
      <w:r w:rsidR="0083250B" w:rsidRPr="00F924CE">
        <w:rPr>
          <w:rFonts w:asciiTheme="minorHAnsi" w:hAnsiTheme="minorHAnsi" w:cstheme="minorHAnsi"/>
          <w:sz w:val="22"/>
          <w:szCs w:val="22"/>
        </w:rPr>
        <w:t xml:space="preserve">2 pkt </w:t>
      </w:r>
      <w:r w:rsidR="001673A5" w:rsidRPr="00F924CE">
        <w:rPr>
          <w:rFonts w:asciiTheme="minorHAnsi" w:hAnsiTheme="minorHAnsi" w:cstheme="minorHAnsi"/>
          <w:sz w:val="22"/>
          <w:szCs w:val="22"/>
        </w:rPr>
        <w:t>5</w:t>
      </w:r>
      <w:r w:rsidR="004C5D55" w:rsidRPr="00F924CE">
        <w:rPr>
          <w:rFonts w:asciiTheme="minorHAnsi" w:hAnsiTheme="minorHAnsi" w:cstheme="minorHAnsi"/>
          <w:sz w:val="22"/>
          <w:szCs w:val="22"/>
        </w:rPr>
        <w:t xml:space="preserve"> ustawy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liczbę organizacji, które brały udział w pracach zespołów o charakterze opiniodawczym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doradczym;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spotkań z podmiotami Programu dotyczących konsultacji projektów aktów normatywnych w dziedzinach dotyczących działalności statutowej tych podmiotów;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przedsięwzięć organizowanych przez Urząd, w których uczestniczyli przedstawiciele podmiotów Programu;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warsztatów, szkoleń, konferencji zorganizowanych dla podmiotów Programu, mających na celu ich rozwój i profesjonalizację;</w:t>
      </w:r>
    </w:p>
    <w:p w:rsidR="00DE37D9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liczbę spotkań przedstawicieli Urzędu z podmiotami Programu dotyczących współpracy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realizacji Programu.</w:t>
      </w:r>
    </w:p>
    <w:p w:rsidR="003E04F2" w:rsidRPr="00F924CE" w:rsidRDefault="003E04F2" w:rsidP="005A0D11">
      <w:pPr>
        <w:pStyle w:val="Akapitzlist"/>
        <w:numPr>
          <w:ilvl w:val="2"/>
          <w:numId w:val="17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Wartości wskazane w </w:t>
      </w:r>
      <w:r w:rsidR="00D45302" w:rsidRPr="00F924CE">
        <w:rPr>
          <w:rFonts w:asciiTheme="minorHAnsi" w:hAnsiTheme="minorHAnsi" w:cstheme="minorHAnsi"/>
          <w:sz w:val="22"/>
          <w:szCs w:val="22"/>
        </w:rPr>
        <w:t>ust</w:t>
      </w:r>
      <w:r w:rsidRPr="00F924CE">
        <w:rPr>
          <w:rFonts w:asciiTheme="minorHAnsi" w:hAnsiTheme="minorHAnsi" w:cstheme="minorHAnsi"/>
          <w:sz w:val="22"/>
          <w:szCs w:val="22"/>
        </w:rPr>
        <w:t xml:space="preserve">. 1 należy podawać w </w:t>
      </w:r>
      <w:r w:rsidR="005A0D11" w:rsidRPr="00F924CE">
        <w:rPr>
          <w:rFonts w:asciiTheme="minorHAnsi" w:hAnsiTheme="minorHAnsi" w:cstheme="minorHAnsi"/>
          <w:sz w:val="22"/>
          <w:szCs w:val="22"/>
        </w:rPr>
        <w:t>odniesieniu</w:t>
      </w:r>
      <w:r w:rsidRPr="00F924CE">
        <w:rPr>
          <w:rFonts w:asciiTheme="minorHAnsi" w:hAnsiTheme="minorHAnsi" w:cstheme="minorHAnsi"/>
          <w:sz w:val="22"/>
          <w:szCs w:val="22"/>
        </w:rPr>
        <w:t xml:space="preserve"> do roku poprzedzającego rok realizacji Programu.</w:t>
      </w:r>
    </w:p>
    <w:p w:rsidR="00D45302" w:rsidRPr="00F924CE" w:rsidRDefault="00C16894" w:rsidP="00D45302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18</w:t>
      </w:r>
    </w:p>
    <w:p w:rsidR="00D45302" w:rsidRPr="00F924CE" w:rsidRDefault="00D45302" w:rsidP="005A0D11">
      <w:pPr>
        <w:pStyle w:val="Akapitzlist"/>
        <w:numPr>
          <w:ilvl w:val="0"/>
          <w:numId w:val="4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Oddział współpracy z samorządami i organizacjami do dnia 30 kwietnia 2019 roku przedstawia Zarządowi Województwa Podkarpackiego sprawozdanie z realizacji Programu.</w:t>
      </w:r>
    </w:p>
    <w:p w:rsidR="00D45302" w:rsidRPr="00F924CE" w:rsidRDefault="00D45302" w:rsidP="005A0D11">
      <w:pPr>
        <w:pStyle w:val="Akapitzlist"/>
        <w:numPr>
          <w:ilvl w:val="0"/>
          <w:numId w:val="4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w terminie do dnia 31 maja 2019 r. przedłoży Sejmikowi Województwa Podkarpackiego sprawozdanie z realizacji Programu współpracy za rok 2018 oraz opublikuje sprawozdanie w Biuletynie Informacji Publicznej.</w:t>
      </w:r>
    </w:p>
    <w:p w:rsidR="00D45302" w:rsidRPr="00F924CE" w:rsidRDefault="00D45302" w:rsidP="005A0D11">
      <w:pPr>
        <w:pStyle w:val="Akapitzlist"/>
        <w:numPr>
          <w:ilvl w:val="0"/>
          <w:numId w:val="4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przekaże sprawozdanie, o którym mowa w ust. 1 Radzie Działalności Pożytku Publicznego Województwa Podkarpackiego celem wypracowania przez Radę wniosków z przebiegu dotychczasowej realizacji Programu współpracy, służących zdefiniowaniu kierunków współpracy oraz priorytetowych zadań publicznych w latach następnych.</w:t>
      </w:r>
    </w:p>
    <w:p w:rsidR="00D45302" w:rsidRPr="00F924CE" w:rsidRDefault="00D45302" w:rsidP="005A0D11">
      <w:pPr>
        <w:pStyle w:val="Akapitzlist"/>
        <w:numPr>
          <w:ilvl w:val="0"/>
          <w:numId w:val="4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Sprawozdanie, o którym mowa w ust. 2 obejmuje wskaźniki wskazane w  § </w:t>
      </w:r>
      <w:r w:rsidR="004F692A" w:rsidRPr="00F924CE">
        <w:rPr>
          <w:rFonts w:asciiTheme="minorHAnsi" w:hAnsiTheme="minorHAnsi" w:cstheme="minorHAnsi"/>
          <w:sz w:val="22"/>
          <w:szCs w:val="22"/>
        </w:rPr>
        <w:t>1</w:t>
      </w:r>
      <w:r w:rsidR="00C16894" w:rsidRPr="00F924CE">
        <w:rPr>
          <w:rFonts w:asciiTheme="minorHAnsi" w:hAnsiTheme="minorHAnsi" w:cstheme="minorHAnsi"/>
          <w:sz w:val="22"/>
          <w:szCs w:val="22"/>
        </w:rPr>
        <w:t>7</w:t>
      </w:r>
      <w:r w:rsidR="005A0D11" w:rsidRPr="00F924CE">
        <w:rPr>
          <w:rFonts w:asciiTheme="minorHAnsi" w:hAnsiTheme="minorHAnsi" w:cstheme="minorHAnsi"/>
          <w:sz w:val="22"/>
          <w:szCs w:val="22"/>
        </w:rPr>
        <w:t>.</w:t>
      </w:r>
    </w:p>
    <w:p w:rsidR="004716BD" w:rsidRPr="00F924CE" w:rsidRDefault="004716BD" w:rsidP="00DE37D9">
      <w:pPr>
        <w:jc w:val="both"/>
        <w:rPr>
          <w:rFonts w:asciiTheme="minorHAnsi" w:hAnsiTheme="minorHAnsi" w:cstheme="minorHAnsi"/>
        </w:rPr>
      </w:pP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XI</w:t>
      </w:r>
      <w:r w:rsidR="00C16894" w:rsidRPr="00F924CE">
        <w:rPr>
          <w:rFonts w:asciiTheme="minorHAnsi" w:hAnsiTheme="minorHAnsi" w:cstheme="minorHAnsi"/>
          <w:b/>
        </w:rPr>
        <w:t>I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INFORMACJE O SPOSOBIE TWORZENIA PROGRAMU</w:t>
      </w:r>
      <w:r w:rsidR="004716BD" w:rsidRPr="00F924CE">
        <w:rPr>
          <w:rFonts w:asciiTheme="minorHAnsi" w:hAnsiTheme="minorHAnsi" w:cstheme="minorHAnsi"/>
          <w:b/>
        </w:rPr>
        <w:t xml:space="preserve"> ORAZ PRZEBIEGU KONSULTACJI</w:t>
      </w:r>
    </w:p>
    <w:p w:rsidR="00DE37D9" w:rsidRPr="00F924CE" w:rsidRDefault="00C16894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19</w:t>
      </w:r>
    </w:p>
    <w:p w:rsidR="004716BD" w:rsidRPr="00F924CE" w:rsidRDefault="004716BD" w:rsidP="00AA2936">
      <w:pPr>
        <w:pStyle w:val="Akapitzlist"/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Prace nad przygotowaniem „Programu Współpracy Samorządu Województwa</w:t>
      </w:r>
      <w:r w:rsidR="003F6E06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 xml:space="preserve">Podkarpackiego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organizacjami pozarządowymi i innymi podmiotami prowadzącymi działalność</w:t>
      </w:r>
      <w:r w:rsidR="003F6E06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pożytku publicznego na rok 201</w:t>
      </w:r>
      <w:r w:rsidR="003F6E06" w:rsidRPr="00F924CE">
        <w:rPr>
          <w:rFonts w:asciiTheme="minorHAnsi" w:hAnsiTheme="minorHAnsi" w:cstheme="minorHAnsi"/>
          <w:sz w:val="22"/>
          <w:szCs w:val="22"/>
        </w:rPr>
        <w:t>8</w:t>
      </w:r>
      <w:r w:rsidRPr="00F924CE">
        <w:rPr>
          <w:rFonts w:asciiTheme="minorHAnsi" w:hAnsiTheme="minorHAnsi" w:cstheme="minorHAnsi"/>
          <w:sz w:val="22"/>
          <w:szCs w:val="22"/>
        </w:rPr>
        <w:t xml:space="preserve">" zostały zainicjowane w Kancelarii </w:t>
      </w:r>
      <w:r w:rsidR="00D46F4E" w:rsidRPr="00F924CE">
        <w:rPr>
          <w:rFonts w:asciiTheme="minorHAnsi" w:hAnsiTheme="minorHAnsi" w:cstheme="minorHAnsi"/>
          <w:sz w:val="22"/>
          <w:szCs w:val="22"/>
        </w:rPr>
        <w:t>Zarządu</w:t>
      </w:r>
      <w:r w:rsidR="003F6E06" w:rsidRPr="00F924CE">
        <w:rPr>
          <w:rFonts w:asciiTheme="minorHAnsi" w:hAnsiTheme="minorHAnsi" w:cstheme="minorHAnsi"/>
          <w:sz w:val="22"/>
          <w:szCs w:val="22"/>
        </w:rPr>
        <w:t xml:space="preserve"> przez Oddział współpracy z samorządami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3F6E06" w:rsidRPr="00F924CE">
        <w:rPr>
          <w:rFonts w:asciiTheme="minorHAnsi" w:hAnsiTheme="minorHAnsi" w:cstheme="minorHAnsi"/>
          <w:sz w:val="22"/>
          <w:szCs w:val="22"/>
        </w:rPr>
        <w:t>i organizacjami pozarządowymi we współpracy z Radą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E43E01" w:rsidRPr="00F924CE" w:rsidRDefault="00E43E01" w:rsidP="00AA2936">
      <w:pPr>
        <w:pStyle w:val="Akapitzlist"/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Opinia Rady oraz sprawozdanie z konsultacji </w:t>
      </w:r>
      <w:r w:rsidR="006B53AF" w:rsidRPr="00F924CE">
        <w:rPr>
          <w:rFonts w:asciiTheme="minorHAnsi" w:hAnsiTheme="minorHAnsi" w:cstheme="minorHAnsi"/>
          <w:sz w:val="22"/>
          <w:szCs w:val="22"/>
        </w:rPr>
        <w:t xml:space="preserve">z </w:t>
      </w:r>
      <w:r w:rsidRPr="00F924CE">
        <w:rPr>
          <w:rFonts w:asciiTheme="minorHAnsi" w:hAnsiTheme="minorHAnsi" w:cstheme="minorHAnsi"/>
          <w:sz w:val="22"/>
          <w:szCs w:val="22"/>
        </w:rPr>
        <w:t xml:space="preserve">podmiotami Programu stanowią załącznik </w:t>
      </w:r>
      <w:r w:rsidR="005A0D11" w:rsidRPr="00F924CE">
        <w:rPr>
          <w:rFonts w:asciiTheme="minorHAnsi" w:hAnsiTheme="minorHAnsi" w:cstheme="minorHAnsi"/>
          <w:sz w:val="22"/>
          <w:szCs w:val="22"/>
        </w:rPr>
        <w:t xml:space="preserve">nr 2 do </w:t>
      </w:r>
      <w:r w:rsidRPr="00F924CE">
        <w:rPr>
          <w:rFonts w:asciiTheme="minorHAnsi" w:hAnsiTheme="minorHAnsi" w:cstheme="minorHAnsi"/>
          <w:sz w:val="22"/>
          <w:szCs w:val="22"/>
        </w:rPr>
        <w:t xml:space="preserve">Programu i wraz z nim podlegają publikacji. </w:t>
      </w:r>
    </w:p>
    <w:p w:rsidR="00DE37D9" w:rsidRPr="00F924CE" w:rsidRDefault="00DE37D9" w:rsidP="00DE37D9">
      <w:pPr>
        <w:jc w:val="both"/>
        <w:rPr>
          <w:rFonts w:asciiTheme="minorHAnsi" w:hAnsiTheme="minorHAnsi" w:cstheme="minorHAnsi"/>
        </w:rPr>
      </w:pPr>
    </w:p>
    <w:p w:rsidR="00DE37D9" w:rsidRPr="00F924CE" w:rsidRDefault="004F692A" w:rsidP="005E32B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XII</w:t>
      </w:r>
      <w:r w:rsidR="002715BD" w:rsidRPr="00F924CE">
        <w:rPr>
          <w:rFonts w:asciiTheme="minorHAnsi" w:hAnsiTheme="minorHAnsi" w:cstheme="minorHAnsi"/>
          <w:b/>
        </w:rPr>
        <w:t>I</w:t>
      </w:r>
    </w:p>
    <w:p w:rsidR="00DE37D9" w:rsidRPr="00F924CE" w:rsidRDefault="00DE37D9" w:rsidP="005E32B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TRYB POWOŁYWANIA I ZASADY DZIAŁANIA KOMISJI KONKURSOWYCH</w:t>
      </w:r>
      <w:r w:rsidR="004A7072" w:rsidRPr="00F924CE">
        <w:rPr>
          <w:rFonts w:asciiTheme="minorHAnsi" w:hAnsiTheme="minorHAnsi" w:cstheme="minorHAnsi"/>
          <w:b/>
        </w:rPr>
        <w:t xml:space="preserve"> DO OPINIOWANIA OFERT W OTWARTYCH KONKURSACH OFERT</w:t>
      </w:r>
    </w:p>
    <w:p w:rsidR="00393DFF" w:rsidRPr="00F924CE" w:rsidRDefault="004716BD" w:rsidP="005E32B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220DA0" w:rsidRPr="00F924CE">
        <w:rPr>
          <w:rFonts w:asciiTheme="minorHAnsi" w:hAnsiTheme="minorHAnsi" w:cstheme="minorHAnsi"/>
          <w:b/>
        </w:rPr>
        <w:t>20</w:t>
      </w:r>
    </w:p>
    <w:p w:rsidR="00393DFF" w:rsidRPr="00F924CE" w:rsidRDefault="00393DFF" w:rsidP="00393DFF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Powoływanie komisji konkursowych</w:t>
      </w:r>
    </w:p>
    <w:p w:rsidR="00393DFF" w:rsidRPr="00F924CE" w:rsidRDefault="00393DFF" w:rsidP="00AA2936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konkursowe powoływane są w celu opiniowania złożonych ofert w ramach otwartych konkursów ofert na realizację zadań publicznych określonych w Programie. </w:t>
      </w:r>
    </w:p>
    <w:p w:rsidR="008377FD" w:rsidRPr="00F924CE" w:rsidRDefault="008377FD" w:rsidP="00AA2936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konkursowe powoływane będą każdorazowo po ogłoszeniu konkursu ofert przez Zarząd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w drodze uchwały. W zależności od ilości zgłoszonych ofert do konkursu, liczba członków komisji wynosić będzie od 5 do 12 osób. </w:t>
      </w:r>
    </w:p>
    <w:p w:rsidR="00E24176" w:rsidRPr="00F924CE" w:rsidRDefault="00E24176" w:rsidP="00E24176">
      <w:pPr>
        <w:pStyle w:val="Akapitzlist"/>
        <w:numPr>
          <w:ilvl w:val="0"/>
          <w:numId w:val="18"/>
        </w:numPr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w skład komisji powołuje członków spośród:</w:t>
      </w:r>
    </w:p>
    <w:p w:rsidR="00E24176" w:rsidRPr="00F924CE" w:rsidRDefault="00E24176" w:rsidP="00F924CE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przedstawicieli organu wykonawczego Samorządu; </w:t>
      </w:r>
    </w:p>
    <w:p w:rsidR="00E777B5" w:rsidRPr="00F924CE" w:rsidRDefault="00E24176" w:rsidP="00F924CE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przedstawicieli </w:t>
      </w:r>
      <w:r w:rsidR="00866B4E" w:rsidRPr="00F924CE">
        <w:rPr>
          <w:rFonts w:asciiTheme="minorHAnsi" w:hAnsiTheme="minorHAnsi" w:cstheme="minorHAnsi"/>
          <w:sz w:val="22"/>
          <w:szCs w:val="22"/>
        </w:rPr>
        <w:t>wskazan</w:t>
      </w:r>
      <w:r w:rsidR="008B0FFF" w:rsidRPr="00F924CE">
        <w:rPr>
          <w:rFonts w:asciiTheme="minorHAnsi" w:hAnsiTheme="minorHAnsi" w:cstheme="minorHAnsi"/>
          <w:sz w:val="22"/>
          <w:szCs w:val="22"/>
        </w:rPr>
        <w:t xml:space="preserve">ych </w:t>
      </w:r>
      <w:r w:rsidR="00866B4E" w:rsidRPr="00F924CE">
        <w:rPr>
          <w:rFonts w:asciiTheme="minorHAnsi" w:hAnsiTheme="minorHAnsi" w:cstheme="minorHAnsi"/>
          <w:sz w:val="22"/>
          <w:szCs w:val="22"/>
        </w:rPr>
        <w:t>przez podmioty Programu.</w:t>
      </w:r>
    </w:p>
    <w:p w:rsidR="008377FD" w:rsidRPr="00F924CE" w:rsidRDefault="0093234A" w:rsidP="00AA2936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Zarząd w uchwale wskazuje przewodniczącego komisji, </w:t>
      </w:r>
      <w:r w:rsidR="008377FD" w:rsidRPr="00F924CE">
        <w:rPr>
          <w:rFonts w:asciiTheme="minorHAnsi" w:hAnsiTheme="minorHAnsi" w:cstheme="minorHAnsi"/>
          <w:sz w:val="22"/>
          <w:szCs w:val="22"/>
        </w:rPr>
        <w:t>który jest odpowiedzialny za:</w:t>
      </w:r>
    </w:p>
    <w:p w:rsidR="008377FD" w:rsidRPr="00F924CE" w:rsidRDefault="008377FD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organizację prac Komisji;</w:t>
      </w:r>
    </w:p>
    <w:p w:rsidR="00BD081E" w:rsidRPr="00F924CE" w:rsidRDefault="00BD081E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wskazanie zastępcy;</w:t>
      </w:r>
    </w:p>
    <w:p w:rsidR="008377FD" w:rsidRPr="00F924CE" w:rsidRDefault="008377FD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zawiadamianie członków Komisji o miejscu i terminie posiedzeń Komisji;</w:t>
      </w:r>
    </w:p>
    <w:p w:rsidR="008377FD" w:rsidRPr="00F924CE" w:rsidRDefault="008377FD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losowanie członków komisji do oceny indywidualnej ofert;</w:t>
      </w:r>
    </w:p>
    <w:p w:rsidR="008377FD" w:rsidRPr="00F924CE" w:rsidRDefault="008377FD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zapewnienie bezstronności i przejrzystości postępowania Komisji;</w:t>
      </w:r>
    </w:p>
    <w:p w:rsidR="008377FD" w:rsidRPr="00F924CE" w:rsidRDefault="008377FD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podpisywanie protokołów z posiedzenia Komisji;</w:t>
      </w:r>
    </w:p>
    <w:p w:rsidR="00672E79" w:rsidRPr="00F924CE" w:rsidRDefault="00672E79" w:rsidP="00AA2936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Do prac komisji konkursowych przewodniczący komisji może zaprosić z głosem doradczym osoby posiadające specjalistyczną wiedzę w dziedzinie obejmującej zakres zadań publicznych, których dotyczy konkurs.</w:t>
      </w:r>
    </w:p>
    <w:p w:rsidR="00BD081E" w:rsidRPr="00F924CE" w:rsidRDefault="00BD081E" w:rsidP="007216F2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Do członków komisji konkursowej biorących udział w opiniowaniu ofert stosuje się przepisy ustawy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dnia 14 czerwca 1960 r. – Kodeks postępowania administracyjnego (</w:t>
      </w:r>
      <w:r w:rsidR="007216F2" w:rsidRPr="00F924CE">
        <w:rPr>
          <w:rFonts w:asciiTheme="minorHAnsi" w:hAnsiTheme="minorHAnsi" w:cstheme="minorHAnsi"/>
          <w:sz w:val="22"/>
          <w:szCs w:val="22"/>
        </w:rPr>
        <w:t>Dz. U. 2017 poz.1257</w:t>
      </w:r>
      <w:r w:rsidRPr="00F924CE">
        <w:rPr>
          <w:rFonts w:asciiTheme="minorHAnsi" w:hAnsiTheme="minorHAnsi" w:cstheme="minorHAnsi"/>
          <w:sz w:val="22"/>
          <w:szCs w:val="22"/>
        </w:rPr>
        <w:t>), dotyczące wyłączenia pracownika.</w:t>
      </w:r>
    </w:p>
    <w:p w:rsidR="008377FD" w:rsidRPr="00F924CE" w:rsidRDefault="00220DA0" w:rsidP="00A73A0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lastRenderedPageBreak/>
        <w:t>§ 21</w:t>
      </w:r>
    </w:p>
    <w:p w:rsidR="00A73A09" w:rsidRPr="00F924CE" w:rsidRDefault="00A73A09" w:rsidP="00A73A09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Powoływanie przedstawicieli podmiotów Programu w komisjach konkursowych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:rsidR="00A73A09" w:rsidRPr="00F924CE" w:rsidRDefault="00A73A09" w:rsidP="00AA2936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Rada prowadzi bazę kandydatów na członków</w:t>
      </w:r>
      <w:r w:rsidR="0023262C" w:rsidRPr="00F924CE">
        <w:rPr>
          <w:rFonts w:asciiTheme="minorHAnsi" w:hAnsiTheme="minorHAnsi" w:cstheme="minorHAnsi"/>
          <w:sz w:val="22"/>
          <w:szCs w:val="22"/>
        </w:rPr>
        <w:t xml:space="preserve"> komisji wskazanych przez podmioty Programu.</w:t>
      </w:r>
    </w:p>
    <w:p w:rsidR="0023262C" w:rsidRPr="00F924CE" w:rsidRDefault="0023262C" w:rsidP="00AA2936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Zasady tworzenia bazy określi w uchwale Rada.</w:t>
      </w:r>
    </w:p>
    <w:p w:rsidR="00393DFF" w:rsidRPr="00F924CE" w:rsidRDefault="00393DFF" w:rsidP="00AA2936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Kandydaci zgłoszeni do udziału w pracach komisji konkursowych </w:t>
      </w:r>
      <w:r w:rsidR="00672E79" w:rsidRPr="00F924CE">
        <w:rPr>
          <w:rFonts w:asciiTheme="minorHAnsi" w:hAnsiTheme="minorHAnsi" w:cstheme="minorHAnsi"/>
          <w:sz w:val="22"/>
          <w:szCs w:val="22"/>
        </w:rPr>
        <w:t>rekomendowani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23262C" w:rsidRPr="00F924CE">
        <w:rPr>
          <w:rFonts w:asciiTheme="minorHAnsi" w:hAnsiTheme="minorHAnsi" w:cstheme="minorHAnsi"/>
          <w:sz w:val="22"/>
          <w:szCs w:val="22"/>
        </w:rPr>
        <w:t>przez Radę muszą</w:t>
      </w:r>
      <w:r w:rsidRPr="00F924CE">
        <w:rPr>
          <w:rFonts w:asciiTheme="minorHAnsi" w:hAnsiTheme="minorHAnsi" w:cstheme="minorHAnsi"/>
          <w:sz w:val="22"/>
          <w:szCs w:val="22"/>
        </w:rPr>
        <w:t xml:space="preserve"> spełniać łącznie następujące kryteria: </w:t>
      </w:r>
    </w:p>
    <w:p w:rsidR="0023262C" w:rsidRPr="00F924CE" w:rsidRDefault="0023262C" w:rsidP="00F924C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są wskazani przez podmioty Programu;</w:t>
      </w:r>
    </w:p>
    <w:p w:rsidR="00393DFF" w:rsidRPr="00F924CE" w:rsidRDefault="00393DFF" w:rsidP="00F924C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są obywatelami RP i korzystają z pełni praw publicznych; </w:t>
      </w:r>
    </w:p>
    <w:p w:rsidR="00393DFF" w:rsidRPr="00F924CE" w:rsidRDefault="00393DFF" w:rsidP="00F924C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nie podlegają wyłączeniu określonemu w art. 24 ustawy z dnia 14 czerwca 1960r. – Kodeks postępowania administracyjnego (</w:t>
      </w:r>
      <w:r w:rsidR="007216F2" w:rsidRPr="00F924CE">
        <w:rPr>
          <w:rFonts w:asciiTheme="minorHAnsi" w:hAnsiTheme="minorHAnsi" w:cstheme="minorHAnsi"/>
          <w:sz w:val="22"/>
          <w:szCs w:val="22"/>
        </w:rPr>
        <w:t>Dz. U. 2017 poz.1257</w:t>
      </w:r>
      <w:r w:rsidRPr="00F924CE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393DFF" w:rsidRPr="00F924CE" w:rsidRDefault="00393DFF" w:rsidP="00F924C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mają doświadczenie w przedmiocie określonego zadania publicznego oraz w zakresie działalności organizacji pozarządowych lub podmiotów wymienionych w art. 3 ust. 3 ustawy; </w:t>
      </w:r>
    </w:p>
    <w:p w:rsidR="002A639D" w:rsidRPr="00F924CE" w:rsidRDefault="00393DFF" w:rsidP="00F924CE">
      <w:pPr>
        <w:pStyle w:val="Akapitzlist"/>
        <w:numPr>
          <w:ilvl w:val="0"/>
          <w:numId w:val="22"/>
        </w:numPr>
        <w:tabs>
          <w:tab w:val="left" w:pos="145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wyrażają zgodę na przetwarzanie swoich danych osobowych zgodnie z ustawą z dnia 29 sierpnia 1997r. o ochronie danych osobowych (</w:t>
      </w:r>
      <w:proofErr w:type="spellStart"/>
      <w:r w:rsidRPr="00F924C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924CE">
        <w:rPr>
          <w:rFonts w:asciiTheme="minorHAnsi" w:hAnsiTheme="minorHAnsi" w:cstheme="minorHAnsi"/>
          <w:sz w:val="22"/>
          <w:szCs w:val="22"/>
        </w:rPr>
        <w:t xml:space="preserve">. Dz. U. z 2016 r. poz. 922); </w:t>
      </w:r>
    </w:p>
    <w:p w:rsidR="00672E79" w:rsidRPr="00F924CE" w:rsidRDefault="002A639D" w:rsidP="00F924CE">
      <w:pPr>
        <w:pStyle w:val="Akapitzlist"/>
        <w:numPr>
          <w:ilvl w:val="0"/>
          <w:numId w:val="22"/>
        </w:numPr>
        <w:tabs>
          <w:tab w:val="left" w:pos="145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zgłoszą swoją kandydaturę poprzez formularz zgłoszeniowy podpisany i wypełniony przez samego kandydata lub też podmiot zgłaszający kandydata, którego wzór określi Rada w formie uchwały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393DFF" w:rsidRPr="00F924CE" w:rsidRDefault="002A639D" w:rsidP="002A639D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Rada może rekomendować do składu komisji także osoby wchodzące w skład Rady posiadających wiedzę w dziedzinie obejmującej zakres zadań publicznych, których dotyczy konkurs</w:t>
      </w:r>
      <w:r w:rsidR="00672E79" w:rsidRPr="00F924CE">
        <w:rPr>
          <w:rFonts w:asciiTheme="minorHAnsi" w:hAnsiTheme="minorHAnsi" w:cstheme="minorHAnsi"/>
          <w:sz w:val="22"/>
          <w:szCs w:val="22"/>
        </w:rPr>
        <w:t>.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DFF" w:rsidRPr="00F924CE" w:rsidRDefault="00393DFF" w:rsidP="00672E79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220DA0" w:rsidRPr="00F924CE">
        <w:rPr>
          <w:rFonts w:asciiTheme="minorHAnsi" w:hAnsiTheme="minorHAnsi" w:cstheme="minorHAnsi"/>
          <w:b/>
        </w:rPr>
        <w:t>2</w:t>
      </w:r>
    </w:p>
    <w:p w:rsidR="00393DFF" w:rsidRPr="00F924CE" w:rsidRDefault="00393DFF" w:rsidP="00672E79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Zasady funkcjonowania komisji konkursowych</w:t>
      </w:r>
    </w:p>
    <w:p w:rsidR="00894981" w:rsidRPr="00F924CE" w:rsidRDefault="00393DFF" w:rsidP="00AA2936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Udział w pracach komisji konkursowych </w:t>
      </w:r>
      <w:r w:rsidR="00672E79" w:rsidRPr="00F924CE">
        <w:rPr>
          <w:rFonts w:asciiTheme="minorHAnsi" w:hAnsiTheme="minorHAnsi" w:cstheme="minorHAnsi"/>
          <w:sz w:val="22"/>
          <w:szCs w:val="22"/>
        </w:rPr>
        <w:t xml:space="preserve">nie daje </w:t>
      </w:r>
      <w:r w:rsidR="00E271B8" w:rsidRPr="00F924CE">
        <w:rPr>
          <w:rFonts w:asciiTheme="minorHAnsi" w:hAnsiTheme="minorHAnsi" w:cstheme="minorHAnsi"/>
          <w:sz w:val="22"/>
          <w:szCs w:val="22"/>
        </w:rPr>
        <w:t>prawa</w:t>
      </w:r>
      <w:r w:rsidR="00672E79" w:rsidRPr="00F924CE">
        <w:rPr>
          <w:rFonts w:asciiTheme="minorHAnsi" w:hAnsiTheme="minorHAnsi" w:cstheme="minorHAnsi"/>
          <w:sz w:val="22"/>
          <w:szCs w:val="22"/>
        </w:rPr>
        <w:t xml:space="preserve"> do dodatkowego wynagrodzenia</w:t>
      </w:r>
      <w:r w:rsidR="00894981" w:rsidRPr="00F924CE">
        <w:rPr>
          <w:rFonts w:asciiTheme="minorHAnsi" w:hAnsiTheme="minorHAnsi" w:cstheme="minorHAnsi"/>
          <w:sz w:val="22"/>
          <w:szCs w:val="22"/>
        </w:rPr>
        <w:t>.</w:t>
      </w:r>
    </w:p>
    <w:p w:rsidR="00393DFF" w:rsidRPr="00F924CE" w:rsidRDefault="00D6767B" w:rsidP="002F1FEA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Zarząd pokrywa koszty przejazdów członków Komisji Konkursowych będących przedstawicielami podmiotów Programu na warunkach określonych w </w:t>
      </w:r>
      <w:r w:rsidR="002F1FEA" w:rsidRPr="00F924CE">
        <w:rPr>
          <w:rFonts w:asciiTheme="minorHAnsi" w:hAnsiTheme="minorHAnsi" w:cstheme="minorHAnsi"/>
          <w:sz w:val="22"/>
          <w:szCs w:val="22"/>
        </w:rPr>
        <w:t>przepisach wydanych na podstawie art. 77</w:t>
      </w:r>
      <w:r w:rsidR="007C5794" w:rsidRPr="00F924CE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="002F1FEA" w:rsidRPr="00F924CE">
        <w:rPr>
          <w:rFonts w:asciiTheme="minorHAnsi" w:hAnsiTheme="minorHAnsi" w:cstheme="minorHAnsi"/>
          <w:sz w:val="22"/>
          <w:szCs w:val="22"/>
        </w:rPr>
        <w:t xml:space="preserve"> § 2 ustawy z dnia 26 czerwca 1974 r. – Kodeks pracy.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DFF" w:rsidRPr="00F924CE" w:rsidRDefault="00393DFF" w:rsidP="00AA2936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Członkowie komisji konkursowej </w:t>
      </w:r>
      <w:r w:rsidR="002A639D" w:rsidRPr="00F924CE">
        <w:rPr>
          <w:rFonts w:asciiTheme="minorHAnsi" w:hAnsiTheme="minorHAnsi" w:cstheme="minorHAnsi"/>
          <w:sz w:val="22"/>
          <w:szCs w:val="22"/>
        </w:rPr>
        <w:t xml:space="preserve">przed rozpoczęciem prac w komisji </w:t>
      </w:r>
      <w:r w:rsidRPr="00F924CE">
        <w:rPr>
          <w:rFonts w:asciiTheme="minorHAnsi" w:hAnsiTheme="minorHAnsi" w:cstheme="minorHAnsi"/>
          <w:sz w:val="22"/>
          <w:szCs w:val="22"/>
        </w:rPr>
        <w:t>wypełniają oświadczenie dotyczące wyrażenia zgody na uczestnictwo w pracach komisji ds. opiniowania ofert w określonym zakresie tematycznym oraz oświadczenie o bezstr</w:t>
      </w:r>
      <w:r w:rsidR="00894981" w:rsidRPr="00F924CE">
        <w:rPr>
          <w:rFonts w:asciiTheme="minorHAnsi" w:hAnsiTheme="minorHAnsi" w:cstheme="minorHAnsi"/>
          <w:sz w:val="22"/>
          <w:szCs w:val="22"/>
        </w:rPr>
        <w:t xml:space="preserve">onności przy opiniowaniu ofert </w:t>
      </w:r>
      <w:r w:rsidRPr="00F924CE">
        <w:rPr>
          <w:rFonts w:asciiTheme="minorHAnsi" w:hAnsiTheme="minorHAnsi" w:cstheme="minorHAnsi"/>
          <w:sz w:val="22"/>
          <w:szCs w:val="22"/>
        </w:rPr>
        <w:t xml:space="preserve">w stosunku do oferentów biorących udział w konkursie. </w:t>
      </w:r>
    </w:p>
    <w:p w:rsidR="00393DFF" w:rsidRPr="00F924CE" w:rsidRDefault="00393DFF" w:rsidP="00AA2936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Komisje konkursowe mogą działać b</w:t>
      </w:r>
      <w:r w:rsidR="00A654BE" w:rsidRPr="00F924CE">
        <w:rPr>
          <w:rFonts w:asciiTheme="minorHAnsi" w:hAnsiTheme="minorHAnsi" w:cstheme="minorHAnsi"/>
          <w:sz w:val="22"/>
          <w:szCs w:val="22"/>
        </w:rPr>
        <w:t>ez udziału osób wskazanych w § 20</w:t>
      </w:r>
      <w:r w:rsidRPr="00F924CE">
        <w:rPr>
          <w:rFonts w:asciiTheme="minorHAnsi" w:hAnsiTheme="minorHAnsi" w:cstheme="minorHAnsi"/>
          <w:sz w:val="22"/>
          <w:szCs w:val="22"/>
        </w:rPr>
        <w:t xml:space="preserve"> ust. </w:t>
      </w:r>
      <w:r w:rsidR="00A654BE" w:rsidRPr="00F924CE">
        <w:rPr>
          <w:rFonts w:asciiTheme="minorHAnsi" w:hAnsiTheme="minorHAnsi" w:cstheme="minorHAnsi"/>
          <w:sz w:val="22"/>
          <w:szCs w:val="22"/>
        </w:rPr>
        <w:t>3 pkt 2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, jeżeli: </w:t>
      </w:r>
    </w:p>
    <w:p w:rsidR="00393DFF" w:rsidRPr="00F924CE" w:rsidRDefault="00393DFF" w:rsidP="00F924CE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żadna organizacja nie wskaże osób do składu komisji konkursowych, </w:t>
      </w:r>
    </w:p>
    <w:p w:rsidR="00393DFF" w:rsidRPr="00F924CE" w:rsidRDefault="00393DFF" w:rsidP="00F924CE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wskazane osoby nie wezmą udziału w pracach komisji konkursowych, </w:t>
      </w:r>
    </w:p>
    <w:p w:rsidR="00914E68" w:rsidRPr="00F924CE" w:rsidRDefault="00393DFF" w:rsidP="00F924CE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wszystkie powołane w skład komisji konkursowych osoby podlegają wyłączeniu na podstawie art. 15 ust. 2d lub art. 15 ust. 2f ustawy. </w:t>
      </w:r>
    </w:p>
    <w:p w:rsidR="00914E68" w:rsidRPr="00F924CE" w:rsidRDefault="00914E68" w:rsidP="00A654BE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Posiedzenia zwołuje ora</w:t>
      </w:r>
      <w:r w:rsidR="00D6767B" w:rsidRPr="00F924CE">
        <w:rPr>
          <w:rFonts w:asciiTheme="minorHAnsi" w:hAnsiTheme="minorHAnsi" w:cstheme="minorHAnsi"/>
          <w:sz w:val="22"/>
          <w:szCs w:val="22"/>
        </w:rPr>
        <w:t>z</w:t>
      </w:r>
      <w:r w:rsidRPr="00F924CE">
        <w:rPr>
          <w:rFonts w:asciiTheme="minorHAnsi" w:hAnsiTheme="minorHAnsi" w:cstheme="minorHAnsi"/>
          <w:sz w:val="22"/>
          <w:szCs w:val="22"/>
        </w:rPr>
        <w:t xml:space="preserve"> im </w:t>
      </w:r>
      <w:r w:rsidR="00D6767B" w:rsidRPr="00F924CE">
        <w:rPr>
          <w:rFonts w:asciiTheme="minorHAnsi" w:hAnsiTheme="minorHAnsi" w:cstheme="minorHAnsi"/>
          <w:sz w:val="22"/>
          <w:szCs w:val="22"/>
        </w:rPr>
        <w:t>p</w:t>
      </w:r>
      <w:r w:rsidRPr="00F924CE">
        <w:rPr>
          <w:rFonts w:asciiTheme="minorHAnsi" w:hAnsiTheme="minorHAnsi" w:cstheme="minorHAnsi"/>
          <w:sz w:val="22"/>
          <w:szCs w:val="22"/>
        </w:rPr>
        <w:t xml:space="preserve">rzewodniczy </w:t>
      </w:r>
      <w:r w:rsidR="00D6767B" w:rsidRPr="00F924CE">
        <w:rPr>
          <w:rFonts w:asciiTheme="minorHAnsi" w:hAnsiTheme="minorHAnsi" w:cstheme="minorHAnsi"/>
          <w:sz w:val="22"/>
          <w:szCs w:val="22"/>
        </w:rPr>
        <w:t>P</w:t>
      </w:r>
      <w:r w:rsidRPr="00F924CE">
        <w:rPr>
          <w:rFonts w:asciiTheme="minorHAnsi" w:hAnsiTheme="minorHAnsi" w:cstheme="minorHAnsi"/>
          <w:sz w:val="22"/>
          <w:szCs w:val="22"/>
        </w:rPr>
        <w:t xml:space="preserve">rzewodniczący komisji konkursowej lub jego </w:t>
      </w:r>
      <w:r w:rsidR="00D6767B" w:rsidRPr="00F924CE">
        <w:rPr>
          <w:rFonts w:asciiTheme="minorHAnsi" w:hAnsiTheme="minorHAnsi" w:cstheme="minorHAnsi"/>
          <w:sz w:val="22"/>
          <w:szCs w:val="22"/>
        </w:rPr>
        <w:t>Z</w:t>
      </w:r>
      <w:r w:rsidRPr="00F924CE">
        <w:rPr>
          <w:rFonts w:asciiTheme="minorHAnsi" w:hAnsiTheme="minorHAnsi" w:cstheme="minorHAnsi"/>
          <w:sz w:val="22"/>
          <w:szCs w:val="22"/>
        </w:rPr>
        <w:t>astępca.</w:t>
      </w:r>
    </w:p>
    <w:p w:rsidR="00914E68" w:rsidRPr="00F924CE" w:rsidRDefault="00914E68" w:rsidP="00914E68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Posiedzenia komisji konkursowej są ważne, gdy uczestniczy w </w:t>
      </w:r>
      <w:r w:rsidR="00D6767B" w:rsidRPr="00F924CE">
        <w:rPr>
          <w:rFonts w:asciiTheme="minorHAnsi" w:hAnsiTheme="minorHAnsi" w:cstheme="minorHAnsi"/>
          <w:sz w:val="22"/>
          <w:szCs w:val="22"/>
        </w:rPr>
        <w:t>nich, co</w:t>
      </w:r>
      <w:r w:rsidRPr="00F924CE">
        <w:rPr>
          <w:rFonts w:asciiTheme="minorHAnsi" w:hAnsiTheme="minorHAnsi" w:cstheme="minorHAnsi"/>
          <w:sz w:val="22"/>
          <w:szCs w:val="22"/>
        </w:rPr>
        <w:t xml:space="preserve"> najmniej połowa składu komisji, w tym Przewodniczący lub Zastępca Przewodniczącego.</w:t>
      </w:r>
    </w:p>
    <w:p w:rsidR="00A654BE" w:rsidRPr="00F924CE" w:rsidRDefault="00A654BE" w:rsidP="00A654BE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</w:rPr>
        <w:t>Przebieg posiedzenia komisji konkursowych ma charakter jawny.</w:t>
      </w:r>
    </w:p>
    <w:p w:rsidR="00CA6ECC" w:rsidRDefault="00CA6ECC" w:rsidP="00BA6238">
      <w:pPr>
        <w:jc w:val="center"/>
        <w:rPr>
          <w:rFonts w:asciiTheme="minorHAnsi" w:hAnsiTheme="minorHAnsi" w:cstheme="minorHAnsi"/>
          <w:b/>
        </w:rPr>
      </w:pPr>
    </w:p>
    <w:p w:rsidR="00CA6ECC" w:rsidRDefault="00CA6ECC" w:rsidP="00BA6238">
      <w:pPr>
        <w:jc w:val="center"/>
        <w:rPr>
          <w:rFonts w:asciiTheme="minorHAnsi" w:hAnsiTheme="minorHAnsi" w:cstheme="minorHAnsi"/>
          <w:b/>
        </w:rPr>
      </w:pPr>
    </w:p>
    <w:p w:rsidR="00393DFF" w:rsidRPr="00F924CE" w:rsidRDefault="00220DA0" w:rsidP="00BA6238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§ 23</w:t>
      </w:r>
    </w:p>
    <w:p w:rsidR="00393DFF" w:rsidRPr="00F924CE" w:rsidRDefault="00393DFF" w:rsidP="00BA6238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Zadania komisji konkursowych</w:t>
      </w:r>
    </w:p>
    <w:p w:rsidR="00393DFF" w:rsidRPr="00F924CE" w:rsidRDefault="00BA6238" w:rsidP="00AA2936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Na pierwszym posiedzeniu 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Komisje </w:t>
      </w:r>
      <w:r w:rsidRPr="00F924CE">
        <w:rPr>
          <w:rFonts w:asciiTheme="minorHAnsi" w:hAnsiTheme="minorHAnsi" w:cstheme="minorHAnsi"/>
          <w:sz w:val="22"/>
          <w:szCs w:val="22"/>
        </w:rPr>
        <w:t xml:space="preserve">dokonują zatwierdzenia </w:t>
      </w:r>
      <w:r w:rsidR="00393DFF" w:rsidRPr="00F924CE">
        <w:rPr>
          <w:rFonts w:asciiTheme="minorHAnsi" w:hAnsiTheme="minorHAnsi" w:cstheme="minorHAnsi"/>
          <w:sz w:val="22"/>
          <w:szCs w:val="22"/>
        </w:rPr>
        <w:t>oceny ofert pod względem formalnym na podstawie karty oceny formalnej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CD4D6E" w:rsidRPr="00F924CE">
        <w:rPr>
          <w:rFonts w:asciiTheme="minorHAnsi" w:hAnsiTheme="minorHAnsi" w:cstheme="minorHAnsi"/>
          <w:sz w:val="22"/>
          <w:szCs w:val="22"/>
        </w:rPr>
        <w:t>przeprowadzonej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przez pracowników jednostki ogłaszającej konkurs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będących członkami komisji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, której wzór określa </w:t>
      </w:r>
      <w:r w:rsidRPr="00F924CE">
        <w:rPr>
          <w:rFonts w:asciiTheme="minorHAnsi" w:hAnsiTheme="minorHAnsi" w:cstheme="minorHAnsi"/>
          <w:sz w:val="22"/>
          <w:szCs w:val="22"/>
        </w:rPr>
        <w:t xml:space="preserve">Ramowy Regulamin Otwartych Konkursów Ofert lub 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ogłoszenie o konkursie.  </w:t>
      </w:r>
    </w:p>
    <w:p w:rsidR="00393DFF" w:rsidRPr="00F924CE" w:rsidRDefault="00393DFF" w:rsidP="00AA2936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 przeprowadzeniu oceny formalnej ofert, komisje sporządzają listę ofert spełniających wymogi formalne oraz listę ofert niespełniających wymogów formalnych</w:t>
      </w:r>
      <w:r w:rsidR="00BA6238" w:rsidRPr="00F924CE">
        <w:rPr>
          <w:rFonts w:asciiTheme="minorHAnsi" w:hAnsiTheme="minorHAnsi" w:cstheme="minorHAnsi"/>
          <w:sz w:val="22"/>
          <w:szCs w:val="22"/>
        </w:rPr>
        <w:t xml:space="preserve"> wraz z powodem ich odrzucenia</w:t>
      </w:r>
      <w:r w:rsidRPr="00F924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93DFF" w:rsidRPr="00F924CE" w:rsidRDefault="00393DFF" w:rsidP="00AA2936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konkursowe, po zaopiniowaniu ofert spełniających wymogi formalne, </w:t>
      </w:r>
      <w:r w:rsidR="00BA6238" w:rsidRPr="00F924CE">
        <w:rPr>
          <w:rFonts w:asciiTheme="minorHAnsi" w:hAnsiTheme="minorHAnsi" w:cstheme="minorHAnsi"/>
          <w:sz w:val="22"/>
          <w:szCs w:val="22"/>
        </w:rPr>
        <w:t xml:space="preserve">kieruje każdą z nich do dwóch losowo wybranych członków komisji celem </w:t>
      </w:r>
      <w:r w:rsidRPr="00F924CE">
        <w:rPr>
          <w:rFonts w:asciiTheme="minorHAnsi" w:hAnsiTheme="minorHAnsi" w:cstheme="minorHAnsi"/>
          <w:sz w:val="22"/>
          <w:szCs w:val="22"/>
        </w:rPr>
        <w:t>ich o</w:t>
      </w:r>
      <w:r w:rsidR="00AF5E76" w:rsidRPr="00F924CE">
        <w:rPr>
          <w:rFonts w:asciiTheme="minorHAnsi" w:hAnsiTheme="minorHAnsi" w:cstheme="minorHAnsi"/>
          <w:sz w:val="22"/>
          <w:szCs w:val="22"/>
        </w:rPr>
        <w:t>ceny pod względem merytorycznym na podstawie kryteriów określonych w karcie oceny merytorycznej, której wzór określa Ramowy Regulamin Otwartych Konkursów Ofert oraz ogłoszenie o konkursie.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DFF" w:rsidRPr="00F924CE" w:rsidRDefault="00393DFF" w:rsidP="00AA2936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dokonują </w:t>
      </w:r>
      <w:r w:rsidR="00BA6238" w:rsidRPr="00F924CE">
        <w:rPr>
          <w:rFonts w:asciiTheme="minorHAnsi" w:hAnsiTheme="minorHAnsi" w:cstheme="minorHAnsi"/>
          <w:sz w:val="22"/>
          <w:szCs w:val="22"/>
        </w:rPr>
        <w:t xml:space="preserve">zatwierdzenia </w:t>
      </w:r>
      <w:r w:rsidRPr="00F924CE">
        <w:rPr>
          <w:rFonts w:asciiTheme="minorHAnsi" w:hAnsiTheme="minorHAnsi" w:cstheme="minorHAnsi"/>
          <w:sz w:val="22"/>
          <w:szCs w:val="22"/>
        </w:rPr>
        <w:t>oceny merytorycznej</w:t>
      </w:r>
      <w:r w:rsidR="00BA6238" w:rsidRPr="00F924CE">
        <w:rPr>
          <w:rFonts w:asciiTheme="minorHAnsi" w:hAnsiTheme="minorHAnsi" w:cstheme="minorHAnsi"/>
          <w:sz w:val="22"/>
          <w:szCs w:val="22"/>
        </w:rPr>
        <w:t xml:space="preserve"> przygotowanej przez dwóch członków komisji.</w:t>
      </w:r>
    </w:p>
    <w:p w:rsidR="00F337FF" w:rsidRPr="00F924CE" w:rsidRDefault="00F337FF" w:rsidP="00F337FF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Komisja konkursowa wypracowuje stanowisko i przedstawia je Zarządowi w formie:</w:t>
      </w:r>
    </w:p>
    <w:p w:rsidR="00F337FF" w:rsidRPr="00F924CE" w:rsidRDefault="00F337FF" w:rsidP="00F924CE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listy ocenionych projektów z przypisaną im oceną punktową i proponowaną wysokością dotacji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w oparciu o Ramowy Regulamin Otwartych Konkursów Ofert oraz zasadach określonych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ogłoszeniu o konkursie</w:t>
      </w:r>
    </w:p>
    <w:p w:rsidR="00393DFF" w:rsidRPr="00F924CE" w:rsidRDefault="00F337FF" w:rsidP="00F924CE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listę projektów, którym nie rekomenduje udzielenia dotacji wraz z uzasadnieniem decyzji</w:t>
      </w:r>
      <w:r w:rsidR="00BA6238" w:rsidRPr="00F924CE">
        <w:rPr>
          <w:rFonts w:asciiTheme="minorHAnsi" w:hAnsiTheme="minorHAnsi" w:cstheme="minorHAnsi"/>
          <w:sz w:val="22"/>
          <w:szCs w:val="22"/>
        </w:rPr>
        <w:t>.</w:t>
      </w:r>
    </w:p>
    <w:p w:rsidR="00AF5E76" w:rsidRPr="00F924CE" w:rsidRDefault="00220DA0" w:rsidP="00AF5E76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24</w:t>
      </w:r>
    </w:p>
    <w:p w:rsidR="00393DFF" w:rsidRPr="00F924CE" w:rsidRDefault="00393DFF" w:rsidP="00AF5E76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Opiniowanie ofert</w:t>
      </w:r>
    </w:p>
    <w:p w:rsidR="00CD4D6E" w:rsidRPr="00F924CE" w:rsidRDefault="00CD4D6E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Oceniając wnioski </w:t>
      </w:r>
      <w:r w:rsidR="00E22BEA" w:rsidRPr="00F924CE">
        <w:rPr>
          <w:rFonts w:asciiTheme="minorHAnsi" w:hAnsiTheme="minorHAnsi" w:cstheme="minorHAnsi"/>
          <w:sz w:val="22"/>
          <w:szCs w:val="22"/>
        </w:rPr>
        <w:t xml:space="preserve">pod względem formalnym </w:t>
      </w:r>
      <w:r w:rsidRPr="00F924CE">
        <w:rPr>
          <w:rFonts w:asciiTheme="minorHAnsi" w:hAnsiTheme="minorHAnsi" w:cstheme="minorHAnsi"/>
          <w:sz w:val="22"/>
          <w:szCs w:val="22"/>
        </w:rPr>
        <w:t>Komisja posługuje się Kartami Oceny</w:t>
      </w:r>
      <w:r w:rsidR="00E22BEA" w:rsidRPr="00F924CE">
        <w:rPr>
          <w:rFonts w:asciiTheme="minorHAnsi" w:hAnsiTheme="minorHAnsi" w:cstheme="minorHAnsi"/>
          <w:sz w:val="22"/>
          <w:szCs w:val="22"/>
        </w:rPr>
        <w:t xml:space="preserve"> Formalnej </w:t>
      </w:r>
      <w:r w:rsidRPr="00F924CE">
        <w:rPr>
          <w:rFonts w:asciiTheme="minorHAnsi" w:hAnsiTheme="minorHAnsi" w:cstheme="minorHAnsi"/>
          <w:sz w:val="22"/>
          <w:szCs w:val="22"/>
        </w:rPr>
        <w:t>Oferty stanowiącymi załącznik ogłoszenia o konkursie.</w:t>
      </w:r>
    </w:p>
    <w:p w:rsidR="00CD4D6E" w:rsidRPr="00F924CE" w:rsidRDefault="00CD4D6E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Pracownik jednostki realizującej konkurs rejestrując wnioski, umieszcza datę wpływu i numer na każdym egzemplarzu wniosku.</w:t>
      </w:r>
    </w:p>
    <w:p w:rsidR="00CD4D6E" w:rsidRPr="00F924CE" w:rsidRDefault="00CD4D6E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Członkowie Komisji wskazani przez Przewodniczącego Komisji będący pracownikami jednostki realizującej konkurs dokonują oceny formalnej wniosków zgodnie z ust. 4-7.</w:t>
      </w:r>
    </w:p>
    <w:p w:rsidR="00CD4D6E" w:rsidRPr="00F924CE" w:rsidRDefault="00CD4D6E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 trakcie oceny formalnej uchybienia </w:t>
      </w:r>
      <w:r w:rsidR="00FB45FF" w:rsidRPr="00F924CE">
        <w:rPr>
          <w:rFonts w:asciiTheme="minorHAnsi" w:hAnsiTheme="minorHAnsi" w:cstheme="minorHAnsi"/>
          <w:sz w:val="22"/>
          <w:szCs w:val="22"/>
        </w:rPr>
        <w:t xml:space="preserve">wskazane w Ramowym Regulaminie Ofert </w:t>
      </w:r>
      <w:r w:rsidRPr="00F924CE">
        <w:rPr>
          <w:rFonts w:asciiTheme="minorHAnsi" w:hAnsiTheme="minorHAnsi" w:cstheme="minorHAnsi"/>
          <w:sz w:val="22"/>
          <w:szCs w:val="22"/>
        </w:rPr>
        <w:t>będą podlegały uzupełnieniu lub korekcie</w:t>
      </w:r>
    </w:p>
    <w:p w:rsidR="00CD4D6E" w:rsidRPr="00F924CE" w:rsidRDefault="00CD4D6E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 przypadkach, o których mowa w ust. 4, </w:t>
      </w:r>
      <w:r w:rsidR="00A61895" w:rsidRPr="00F924CE">
        <w:rPr>
          <w:rFonts w:asciiTheme="minorHAnsi" w:hAnsiTheme="minorHAnsi" w:cstheme="minorHAnsi"/>
          <w:sz w:val="22"/>
          <w:szCs w:val="22"/>
        </w:rPr>
        <w:t>pracownik jednostki upoważniony przez Przewodniczącego Komisji wzywa</w:t>
      </w:r>
      <w:r w:rsidR="00E22BEA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FB45FF" w:rsidRPr="00F924CE">
        <w:rPr>
          <w:rFonts w:asciiTheme="minorHAnsi" w:hAnsiTheme="minorHAnsi" w:cstheme="minorHAnsi"/>
          <w:sz w:val="22"/>
          <w:szCs w:val="22"/>
        </w:rPr>
        <w:t>podmiot składający ofertę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drogą elektroniczną (zgodnie z podanym we wniosku adresem mailowym) do dokonania stosownych poprawek lub uzupełnień w terminie do 7 dni kalendarzowych od daty wezwania. W razie niedokonania lub niewłaściwego dokonania uzupełnień Komisja pozostawia wniosek bez dalszego biegu.</w:t>
      </w:r>
    </w:p>
    <w:p w:rsidR="00FB45FF" w:rsidRPr="00F924CE" w:rsidRDefault="00387AFD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Opiniowaniu</w:t>
      </w:r>
      <w:r w:rsidR="00FB45FF" w:rsidRPr="00F924CE">
        <w:rPr>
          <w:rFonts w:asciiTheme="minorHAnsi" w:hAnsiTheme="minorHAnsi" w:cstheme="minorHAnsi"/>
          <w:sz w:val="22"/>
          <w:szCs w:val="22"/>
        </w:rPr>
        <w:t xml:space="preserve"> nie podlega</w:t>
      </w:r>
      <w:r w:rsidR="005B3A58" w:rsidRPr="00F924CE">
        <w:rPr>
          <w:rFonts w:asciiTheme="minorHAnsi" w:hAnsiTheme="minorHAnsi" w:cstheme="minorHAnsi"/>
          <w:sz w:val="22"/>
          <w:szCs w:val="22"/>
        </w:rPr>
        <w:t xml:space="preserve"> oferta</w:t>
      </w:r>
      <w:r w:rsidR="00FB45FF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D6767B" w:rsidRPr="00F924CE">
        <w:rPr>
          <w:rFonts w:asciiTheme="minorHAnsi" w:hAnsiTheme="minorHAnsi" w:cstheme="minorHAnsi"/>
          <w:sz w:val="22"/>
          <w:szCs w:val="22"/>
        </w:rPr>
        <w:t>i zostaje odrzucona</w:t>
      </w:r>
      <w:r w:rsidR="00FB45FF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D6767B" w:rsidRPr="00F924CE">
        <w:rPr>
          <w:rFonts w:asciiTheme="minorHAnsi" w:hAnsiTheme="minorHAnsi" w:cstheme="minorHAnsi"/>
          <w:sz w:val="22"/>
          <w:szCs w:val="22"/>
        </w:rPr>
        <w:t xml:space="preserve">powodu </w:t>
      </w:r>
      <w:r w:rsidR="00FB45FF" w:rsidRPr="00F924CE">
        <w:rPr>
          <w:rFonts w:asciiTheme="minorHAnsi" w:hAnsiTheme="minorHAnsi" w:cstheme="minorHAnsi"/>
          <w:sz w:val="22"/>
          <w:szCs w:val="22"/>
        </w:rPr>
        <w:t>następujących błędów formalnych:</w:t>
      </w:r>
    </w:p>
    <w:p w:rsidR="00FB45FF" w:rsidRPr="00F924CE" w:rsidRDefault="00FB45FF" w:rsidP="00B9509D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złożenie oferty na niewłaściwym formularzu, innym niż określony w ogłoszeniu o konkursie;</w:t>
      </w:r>
    </w:p>
    <w:p w:rsidR="00FB45FF" w:rsidRPr="00F924CE" w:rsidRDefault="00FB45FF" w:rsidP="00B9509D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złożenie oferty po terminie;</w:t>
      </w:r>
    </w:p>
    <w:p w:rsidR="00FB45FF" w:rsidRPr="00F924CE" w:rsidRDefault="00FB45FF" w:rsidP="00B9509D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złożenie oferty w sposób niezgodny z ogłoszeniem konkursu;</w:t>
      </w:r>
    </w:p>
    <w:p w:rsidR="00FB45FF" w:rsidRPr="00F924CE" w:rsidRDefault="00FB45FF" w:rsidP="00B9509D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złożenie oferty przez podmiot nieuprawniony;</w:t>
      </w:r>
    </w:p>
    <w:p w:rsidR="005B3A58" w:rsidRPr="00F924CE" w:rsidRDefault="00FB45FF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Komisje konkursowe mogą żądać od oferentów dodatkowych informacji oraz wyjaśnień dotyczących złożonych ofert.</w:t>
      </w:r>
    </w:p>
    <w:p w:rsidR="00CD4D6E" w:rsidRPr="00F924CE" w:rsidRDefault="00CD4D6E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 dokonaniu oceny formalnej wszystkich wniosków sekretarz sporządza listę wniosków, które pozytywnie oceniono pod względem formalnym i zostaną one poddane ocenie merytorycznej. Sporządza również listę wniosków, które nie przeszły oceny formalnej.</w:t>
      </w:r>
    </w:p>
    <w:p w:rsidR="00CD4D6E" w:rsidRPr="00F924CE" w:rsidRDefault="00CD4D6E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Po przyjęciu listy wniosków do oceny merytorycznej Przewodniczący ustala harmonogram i podział prac członków Komisji.</w:t>
      </w:r>
    </w:p>
    <w:p w:rsidR="00AF5E76" w:rsidRPr="00F924CE" w:rsidRDefault="00AF5E76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 trakcie oceny merytorycznej każdy wniosek </w:t>
      </w:r>
      <w:r w:rsidR="00387AFD" w:rsidRPr="00F924CE">
        <w:rPr>
          <w:rFonts w:asciiTheme="minorHAnsi" w:hAnsiTheme="minorHAnsi" w:cstheme="minorHAnsi"/>
          <w:sz w:val="22"/>
          <w:szCs w:val="22"/>
        </w:rPr>
        <w:t>opiniowany</w:t>
      </w:r>
      <w:r w:rsidRPr="00F924CE">
        <w:rPr>
          <w:rFonts w:asciiTheme="minorHAnsi" w:hAnsiTheme="minorHAnsi" w:cstheme="minorHAnsi"/>
          <w:sz w:val="22"/>
          <w:szCs w:val="22"/>
        </w:rPr>
        <w:t xml:space="preserve"> jest indywidualnie, przez co najmniej dwóch członków Komisji. </w:t>
      </w:r>
    </w:p>
    <w:p w:rsidR="00AF5E76" w:rsidRPr="00F924CE" w:rsidRDefault="00387AFD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</w:t>
      </w:r>
      <w:r w:rsidR="00914E68" w:rsidRPr="00F924CE">
        <w:rPr>
          <w:rFonts w:asciiTheme="minorHAnsi" w:hAnsiTheme="minorHAnsi" w:cstheme="minorHAnsi"/>
          <w:sz w:val="22"/>
          <w:szCs w:val="22"/>
        </w:rPr>
        <w:t xml:space="preserve"> dokonywana jest w Karcie Oceny M</w:t>
      </w:r>
      <w:r w:rsidR="00AF5E76" w:rsidRPr="00F924CE">
        <w:rPr>
          <w:rFonts w:asciiTheme="minorHAnsi" w:hAnsiTheme="minorHAnsi" w:cstheme="minorHAnsi"/>
          <w:sz w:val="22"/>
          <w:szCs w:val="22"/>
        </w:rPr>
        <w:t>erytorycznej,</w:t>
      </w:r>
      <w:r w:rsidR="00914E68" w:rsidRPr="00F924CE">
        <w:rPr>
          <w:rFonts w:asciiTheme="minorHAnsi" w:hAnsiTheme="minorHAnsi" w:cstheme="minorHAnsi"/>
          <w:sz w:val="22"/>
          <w:szCs w:val="22"/>
        </w:rPr>
        <w:t xml:space="preserve"> stanowiącymi załącznik ogłoszenia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914E68" w:rsidRPr="00F924CE">
        <w:rPr>
          <w:rFonts w:asciiTheme="minorHAnsi" w:hAnsiTheme="minorHAnsi" w:cstheme="minorHAnsi"/>
          <w:sz w:val="22"/>
          <w:szCs w:val="22"/>
        </w:rPr>
        <w:t>o konkursie,</w:t>
      </w:r>
      <w:r w:rsidR="00AF5E76" w:rsidRPr="00F924CE">
        <w:rPr>
          <w:rFonts w:asciiTheme="minorHAnsi" w:hAnsiTheme="minorHAnsi" w:cstheme="minorHAnsi"/>
          <w:sz w:val="22"/>
          <w:szCs w:val="22"/>
        </w:rPr>
        <w:t xml:space="preserve"> w której oceniający potwierdzają podpisem dokonanie czynności, przy zachowaniu zasad poufności i bezstronności.</w:t>
      </w:r>
    </w:p>
    <w:p w:rsidR="00914E68" w:rsidRPr="00F924CE" w:rsidRDefault="00387AFD" w:rsidP="00914E68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</w:t>
      </w:r>
      <w:r w:rsidR="00914E68" w:rsidRPr="00F924CE">
        <w:rPr>
          <w:rFonts w:asciiTheme="minorHAnsi" w:hAnsiTheme="minorHAnsi" w:cstheme="minorHAnsi"/>
          <w:sz w:val="22"/>
          <w:szCs w:val="22"/>
        </w:rPr>
        <w:t xml:space="preserve"> ofert odbywa się zgodnie z kryteriami zawartymi w regulaminie konkursu.</w:t>
      </w:r>
    </w:p>
    <w:p w:rsidR="00AF5E76" w:rsidRPr="00F924CE" w:rsidRDefault="00AF5E76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Do dofinansowania mogą zostać wybrane tylko te wnioski, które uzyskają minimum </w:t>
      </w:r>
      <w:r w:rsidR="005A0D11" w:rsidRPr="00F924CE">
        <w:rPr>
          <w:rFonts w:asciiTheme="minorHAnsi" w:hAnsiTheme="minorHAnsi" w:cstheme="minorHAnsi"/>
          <w:sz w:val="22"/>
          <w:szCs w:val="22"/>
        </w:rPr>
        <w:t>5</w:t>
      </w:r>
      <w:r w:rsidRPr="00F924CE">
        <w:rPr>
          <w:rFonts w:asciiTheme="minorHAnsi" w:hAnsiTheme="minorHAnsi" w:cstheme="minorHAnsi"/>
          <w:sz w:val="22"/>
          <w:szCs w:val="22"/>
        </w:rPr>
        <w:t xml:space="preserve">0% punktów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oceny merytorycznej.</w:t>
      </w:r>
    </w:p>
    <w:p w:rsidR="00AF5E76" w:rsidRPr="00F924CE" w:rsidRDefault="00AF5E76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Członkowie komisji, którzy </w:t>
      </w:r>
      <w:r w:rsidR="00387AFD" w:rsidRPr="00F924CE">
        <w:rPr>
          <w:rFonts w:asciiTheme="minorHAnsi" w:hAnsiTheme="minorHAnsi" w:cstheme="minorHAnsi"/>
          <w:sz w:val="22"/>
          <w:szCs w:val="22"/>
        </w:rPr>
        <w:t>opiniują</w:t>
      </w:r>
      <w:r w:rsidRPr="00F924CE">
        <w:rPr>
          <w:rFonts w:asciiTheme="minorHAnsi" w:hAnsiTheme="minorHAnsi" w:cstheme="minorHAnsi"/>
          <w:sz w:val="22"/>
          <w:szCs w:val="22"/>
        </w:rPr>
        <w:t xml:space="preserve"> ofertę indywidualnie przedstawiają tą ocenę wraz z uzasadnieniem na posiedzeniu Komisji.</w:t>
      </w:r>
    </w:p>
    <w:p w:rsidR="00387AFD" w:rsidRPr="00F924CE" w:rsidRDefault="005B3A58" w:rsidP="00387AFD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</w:t>
      </w:r>
      <w:r w:rsidR="00387AFD" w:rsidRPr="00F924CE">
        <w:rPr>
          <w:rFonts w:asciiTheme="minorHAnsi" w:hAnsiTheme="minorHAnsi" w:cstheme="minorHAnsi"/>
          <w:sz w:val="22"/>
          <w:szCs w:val="22"/>
        </w:rPr>
        <w:t>cena punktowa oferty stanowi średnia arytmetyczną ocen dokonanych przez oceniających ofertę członków komisji.</w:t>
      </w:r>
    </w:p>
    <w:p w:rsidR="005B3A58" w:rsidRPr="00F924CE" w:rsidRDefault="005B3A58" w:rsidP="00387AFD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 ostatecznej ocenie punktowej decyduje Komisja Konkursowa w głosowaniu. </w:t>
      </w:r>
    </w:p>
    <w:p w:rsidR="00FB45FF" w:rsidRPr="00F924CE" w:rsidRDefault="00CD4D6E" w:rsidP="00FB45FF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4716BD" w:rsidRPr="00F924CE">
        <w:rPr>
          <w:rFonts w:asciiTheme="minorHAnsi" w:hAnsiTheme="minorHAnsi" w:cstheme="minorHAnsi"/>
          <w:b/>
        </w:rPr>
        <w:t>2</w:t>
      </w:r>
      <w:r w:rsidR="00220DA0" w:rsidRPr="00F924CE">
        <w:rPr>
          <w:rFonts w:asciiTheme="minorHAnsi" w:hAnsiTheme="minorHAnsi" w:cstheme="minorHAnsi"/>
          <w:b/>
        </w:rPr>
        <w:t>5</w:t>
      </w:r>
    </w:p>
    <w:p w:rsidR="00FB45FF" w:rsidRPr="00F924CE" w:rsidRDefault="00FB45FF" w:rsidP="00FB45FF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Korekta budżetu projektu</w:t>
      </w:r>
    </w:p>
    <w:p w:rsidR="00FB45FF" w:rsidRPr="00F924CE" w:rsidRDefault="00FB45FF" w:rsidP="00FB45FF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Komisja może zaproponować przesunięcia w ramach budżetu</w:t>
      </w:r>
      <w:r w:rsidR="005B3A58" w:rsidRPr="00F924CE">
        <w:rPr>
          <w:rFonts w:asciiTheme="minorHAnsi" w:hAnsiTheme="minorHAnsi" w:cstheme="minorHAnsi"/>
        </w:rPr>
        <w:t xml:space="preserve"> oferty</w:t>
      </w:r>
      <w:r w:rsidRPr="00F924CE">
        <w:rPr>
          <w:rFonts w:asciiTheme="minorHAnsi" w:hAnsiTheme="minorHAnsi" w:cstheme="minorHAnsi"/>
        </w:rPr>
        <w:t xml:space="preserve"> lub niższą niż Wnioskowana kwotę dofinansowania w przypadku zidentyfikowania kosztów, które uzna za niekwalifikowalne, nieuzasadnione lub zawyżone w porównaniu ze stawkami rynkowymi.</w:t>
      </w:r>
    </w:p>
    <w:p w:rsidR="00FB45FF" w:rsidRPr="00F924CE" w:rsidRDefault="00220DA0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26</w:t>
      </w:r>
    </w:p>
    <w:p w:rsidR="00FB45FF" w:rsidRPr="00F924CE" w:rsidRDefault="00FB45FF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podejmowania decyzji</w:t>
      </w:r>
    </w:p>
    <w:p w:rsidR="00FB45FF" w:rsidRPr="00F924CE" w:rsidRDefault="00FB45FF" w:rsidP="00AA2936">
      <w:pPr>
        <w:pStyle w:val="Akapitzlis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Komisja na posiedzeniu plenarnym w </w:t>
      </w:r>
      <w:r w:rsidR="00842BF9" w:rsidRPr="00F924CE">
        <w:rPr>
          <w:rFonts w:asciiTheme="minorHAnsi" w:hAnsiTheme="minorHAnsi" w:cstheme="minorHAnsi"/>
          <w:sz w:val="22"/>
          <w:szCs w:val="22"/>
        </w:rPr>
        <w:t>obecności, co</w:t>
      </w:r>
      <w:r w:rsidRPr="00F924CE">
        <w:rPr>
          <w:rFonts w:asciiTheme="minorHAnsi" w:hAnsiTheme="minorHAnsi" w:cstheme="minorHAnsi"/>
          <w:sz w:val="22"/>
          <w:szCs w:val="22"/>
        </w:rPr>
        <w:t xml:space="preserve"> najmniej </w:t>
      </w:r>
      <w:r w:rsidR="00842BF9" w:rsidRPr="00F924CE">
        <w:rPr>
          <w:rFonts w:asciiTheme="minorHAnsi" w:hAnsiTheme="minorHAnsi" w:cstheme="minorHAnsi"/>
          <w:sz w:val="22"/>
          <w:szCs w:val="22"/>
        </w:rPr>
        <w:t xml:space="preserve">połowy </w:t>
      </w:r>
      <w:r w:rsidRPr="00F924CE">
        <w:rPr>
          <w:rFonts w:asciiTheme="minorHAnsi" w:hAnsiTheme="minorHAnsi" w:cstheme="minorHAnsi"/>
          <w:sz w:val="22"/>
          <w:szCs w:val="22"/>
        </w:rPr>
        <w:t xml:space="preserve">członków, po przeprowadzeniu dyskusji, podejmuje ostateczną decyzję </w:t>
      </w:r>
      <w:r w:rsidR="00842BF9" w:rsidRPr="00F924CE">
        <w:rPr>
          <w:rFonts w:asciiTheme="minorHAnsi" w:hAnsiTheme="minorHAnsi" w:cstheme="minorHAnsi"/>
          <w:sz w:val="22"/>
          <w:szCs w:val="22"/>
        </w:rPr>
        <w:t>o zatwierdzeniu</w:t>
      </w:r>
      <w:r w:rsidRPr="00F924CE">
        <w:rPr>
          <w:rFonts w:asciiTheme="minorHAnsi" w:hAnsiTheme="minorHAnsi" w:cstheme="minorHAnsi"/>
          <w:sz w:val="22"/>
          <w:szCs w:val="22"/>
        </w:rPr>
        <w:t xml:space="preserve"> list</w:t>
      </w:r>
      <w:r w:rsidR="00842BF9" w:rsidRPr="00F924CE">
        <w:rPr>
          <w:rFonts w:asciiTheme="minorHAnsi" w:hAnsiTheme="minorHAnsi" w:cstheme="minorHAnsi"/>
          <w:sz w:val="22"/>
          <w:szCs w:val="22"/>
        </w:rPr>
        <w:t>y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842BF9" w:rsidRPr="00F924CE">
        <w:rPr>
          <w:rFonts w:asciiTheme="minorHAnsi" w:hAnsiTheme="minorHAnsi" w:cstheme="minorHAnsi"/>
          <w:sz w:val="22"/>
          <w:szCs w:val="22"/>
        </w:rPr>
        <w:t>ofert</w:t>
      </w:r>
      <w:r w:rsidRPr="00F924CE">
        <w:rPr>
          <w:rFonts w:asciiTheme="minorHAnsi" w:hAnsiTheme="minorHAnsi" w:cstheme="minorHAnsi"/>
          <w:sz w:val="22"/>
          <w:szCs w:val="22"/>
        </w:rPr>
        <w:t>, rekomendowanych do otrzymania dotacji.</w:t>
      </w:r>
    </w:p>
    <w:p w:rsidR="00FB45FF" w:rsidRPr="00F924CE" w:rsidRDefault="00FB45FF" w:rsidP="00AA2936">
      <w:pPr>
        <w:pStyle w:val="Akapitzlis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Komisja podejmuje decyzje kolegialnie, dążąc w swoich pracach do osiągnięcia konsensu.</w:t>
      </w:r>
    </w:p>
    <w:p w:rsidR="00FB45FF" w:rsidRPr="00F924CE" w:rsidRDefault="00FB45FF" w:rsidP="00AA2936">
      <w:pPr>
        <w:pStyle w:val="Akapitzlis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Jeżeli konsens jest niemożliwy do osiągnięcia, Komisja na posiedzeniu podejmuje rozstrzygnięcia większością głosów obecnych członków Komisji. W razie równej liczby członków decyduje głos Przewodniczącego Komisji.</w:t>
      </w:r>
    </w:p>
    <w:p w:rsidR="00842BF9" w:rsidRPr="00F924CE" w:rsidRDefault="00842BF9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220DA0" w:rsidRPr="00F924CE">
        <w:rPr>
          <w:rFonts w:asciiTheme="minorHAnsi" w:hAnsiTheme="minorHAnsi" w:cstheme="minorHAnsi"/>
          <w:b/>
        </w:rPr>
        <w:t>27</w:t>
      </w:r>
    </w:p>
    <w:p w:rsidR="00842BF9" w:rsidRPr="00F924CE" w:rsidRDefault="00842BF9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Wybór ofert</w:t>
      </w:r>
    </w:p>
    <w:p w:rsidR="00882498" w:rsidRPr="00F924CE" w:rsidRDefault="00842BF9" w:rsidP="00882498">
      <w:pPr>
        <w:pStyle w:val="Akapitzlist"/>
        <w:numPr>
          <w:ilvl w:val="1"/>
          <w:numId w:val="34"/>
        </w:numPr>
        <w:ind w:left="0"/>
        <w:jc w:val="both"/>
        <w:rPr>
          <w:rFonts w:asciiTheme="minorHAnsi" w:hAnsiTheme="minorHAnsi" w:cstheme="minorHAnsi"/>
          <w:sz w:val="22"/>
        </w:rPr>
      </w:pPr>
      <w:r w:rsidRPr="00F924CE">
        <w:rPr>
          <w:rFonts w:asciiTheme="minorHAnsi" w:hAnsiTheme="minorHAnsi" w:cstheme="minorHAnsi"/>
          <w:sz w:val="22"/>
        </w:rPr>
        <w:t>Ostatecznego wyboru ofert wraz z decyzją o wysokości kwoty przyznanej dotacji dokonuje Zarząd.</w:t>
      </w:r>
    </w:p>
    <w:p w:rsidR="00882498" w:rsidRPr="00F924CE" w:rsidRDefault="00387AFD" w:rsidP="00882498">
      <w:pPr>
        <w:pStyle w:val="Akapitzlist"/>
        <w:numPr>
          <w:ilvl w:val="1"/>
          <w:numId w:val="34"/>
        </w:numPr>
        <w:ind w:left="0"/>
        <w:jc w:val="both"/>
        <w:rPr>
          <w:rFonts w:asciiTheme="minorHAnsi" w:hAnsiTheme="minorHAnsi" w:cstheme="minorHAnsi"/>
          <w:sz w:val="22"/>
        </w:rPr>
      </w:pPr>
      <w:r w:rsidRPr="00F924CE">
        <w:rPr>
          <w:rFonts w:asciiTheme="minorHAnsi" w:hAnsiTheme="minorHAnsi" w:cstheme="minorHAnsi"/>
          <w:sz w:val="22"/>
        </w:rPr>
        <w:t xml:space="preserve">Wyniki otwartego konkursu ofert w tym </w:t>
      </w:r>
      <w:r w:rsidR="00882498" w:rsidRPr="00F924CE">
        <w:rPr>
          <w:rFonts w:asciiTheme="minorHAnsi" w:hAnsiTheme="minorHAnsi" w:cstheme="minorHAnsi"/>
          <w:sz w:val="22"/>
        </w:rPr>
        <w:t>List</w:t>
      </w:r>
      <w:r w:rsidRPr="00F924CE">
        <w:rPr>
          <w:rFonts w:asciiTheme="minorHAnsi" w:hAnsiTheme="minorHAnsi" w:cstheme="minorHAnsi"/>
          <w:sz w:val="22"/>
        </w:rPr>
        <w:t>ę</w:t>
      </w:r>
      <w:r w:rsidR="00882498" w:rsidRPr="00F924CE">
        <w:rPr>
          <w:rFonts w:asciiTheme="minorHAnsi" w:hAnsiTheme="minorHAnsi" w:cstheme="minorHAnsi"/>
          <w:sz w:val="22"/>
        </w:rPr>
        <w:t xml:space="preserve"> Podmiotów, które otrzymują dotację </w:t>
      </w:r>
      <w:r w:rsidRPr="00F924CE">
        <w:rPr>
          <w:rFonts w:asciiTheme="minorHAnsi" w:hAnsiTheme="minorHAnsi" w:cstheme="minorHAnsi"/>
          <w:sz w:val="22"/>
        </w:rPr>
        <w:t>ogłasza się niezwłocznie</w:t>
      </w:r>
      <w:r w:rsidR="00882498" w:rsidRPr="00F924CE">
        <w:rPr>
          <w:rFonts w:asciiTheme="minorHAnsi" w:hAnsiTheme="minorHAnsi" w:cstheme="minorHAnsi"/>
          <w:sz w:val="22"/>
        </w:rPr>
        <w:t xml:space="preserve"> zgodnie z art. 13 ust. 3 ustawy</w:t>
      </w:r>
      <w:r w:rsidRPr="00F924CE">
        <w:rPr>
          <w:rFonts w:asciiTheme="minorHAnsi" w:hAnsiTheme="minorHAnsi" w:cstheme="minorHAnsi"/>
          <w:sz w:val="22"/>
        </w:rPr>
        <w:t>.</w:t>
      </w:r>
    </w:p>
    <w:p w:rsidR="00842BF9" w:rsidRPr="00F924CE" w:rsidRDefault="00220DA0" w:rsidP="001C4305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28</w:t>
      </w:r>
    </w:p>
    <w:p w:rsidR="00CD4D6E" w:rsidRPr="00F924CE" w:rsidRDefault="00842BF9" w:rsidP="001C4305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Obsługa prac Komisji</w:t>
      </w:r>
    </w:p>
    <w:p w:rsidR="00842BF9" w:rsidRPr="00F924CE" w:rsidRDefault="00842BF9" w:rsidP="00AA2936">
      <w:pPr>
        <w:pStyle w:val="Akapitzlist"/>
        <w:numPr>
          <w:ilvl w:val="0"/>
          <w:numId w:val="27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Obsługę administracyjno-techniczną komisji sprawuje jednostka organizacyjna odpowiedzialna za realizację konkursu.</w:t>
      </w:r>
    </w:p>
    <w:p w:rsidR="00842BF9" w:rsidRPr="00F924CE" w:rsidRDefault="00842BF9" w:rsidP="00AA2936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 prac komisji konkursowej sporządza się protokół.</w:t>
      </w:r>
    </w:p>
    <w:p w:rsidR="006E46AC" w:rsidRDefault="006E46AC" w:rsidP="00CD4D6E">
      <w:pPr>
        <w:jc w:val="both"/>
        <w:rPr>
          <w:rFonts w:asciiTheme="minorHAnsi" w:hAnsiTheme="minorHAnsi" w:cstheme="minorHAnsi"/>
        </w:rPr>
        <w:sectPr w:rsidR="006E46AC" w:rsidSect="00E777B5">
          <w:footerReference w:type="default" r:id="rId7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ela-Siatka"/>
        <w:tblW w:w="15715" w:type="dxa"/>
        <w:jc w:val="center"/>
        <w:tblLayout w:type="fixed"/>
        <w:tblLook w:val="04A0"/>
      </w:tblPr>
      <w:tblGrid>
        <w:gridCol w:w="698"/>
        <w:gridCol w:w="2774"/>
        <w:gridCol w:w="963"/>
        <w:gridCol w:w="2368"/>
        <w:gridCol w:w="2765"/>
        <w:gridCol w:w="1239"/>
        <w:gridCol w:w="1245"/>
        <w:gridCol w:w="984"/>
        <w:gridCol w:w="1709"/>
        <w:gridCol w:w="970"/>
      </w:tblGrid>
      <w:tr w:rsidR="006E46AC" w:rsidRPr="005B5A73" w:rsidTr="00EA37EE">
        <w:trPr>
          <w:trHeight w:val="1117"/>
          <w:jc w:val="center"/>
        </w:trPr>
        <w:tc>
          <w:tcPr>
            <w:tcW w:w="15715" w:type="dxa"/>
            <w:gridSpan w:val="10"/>
            <w:shd w:val="clear" w:color="auto" w:fill="4472C4" w:themeFill="accent5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24"/>
                <w:szCs w:val="20"/>
              </w:rPr>
              <w:lastRenderedPageBreak/>
              <w:t>Zadania priorytetowe realizowane w 2018 roku</w:t>
            </w:r>
          </w:p>
        </w:tc>
      </w:tr>
      <w:tr w:rsidR="006E46AC" w:rsidRPr="005B5A73" w:rsidTr="003320CC">
        <w:trPr>
          <w:trHeight w:val="841"/>
          <w:jc w:val="center"/>
        </w:trPr>
        <w:tc>
          <w:tcPr>
            <w:tcW w:w="698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4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2018 roku</w:t>
            </w:r>
          </w:p>
        </w:tc>
        <w:tc>
          <w:tcPr>
            <w:tcW w:w="963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33" w:type="dxa"/>
            <w:gridSpan w:val="2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239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2017 r.</w:t>
            </w:r>
          </w:p>
        </w:tc>
        <w:tc>
          <w:tcPr>
            <w:tcW w:w="1245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2018 r.</w:t>
            </w:r>
          </w:p>
        </w:tc>
        <w:tc>
          <w:tcPr>
            <w:tcW w:w="984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Planowany kwartał ogłoszenia konkursu</w:t>
            </w:r>
          </w:p>
        </w:tc>
        <w:tc>
          <w:tcPr>
            <w:tcW w:w="1709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70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17)</w:t>
            </w:r>
          </w:p>
        </w:tc>
      </w:tr>
      <w:tr w:rsidR="006E46AC" w:rsidRPr="005B5A73" w:rsidTr="003320CC">
        <w:trPr>
          <w:jc w:val="center"/>
        </w:trPr>
        <w:tc>
          <w:tcPr>
            <w:tcW w:w="698" w:type="dxa"/>
            <w:vMerge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765" w:type="dxa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239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Pomocy społecznej, w tym pomocy rodzinom i osobom w trudnej sytuacji życiowej oraz wyrównywania szans tych rodzin i osób.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1"/>
                <w:numId w:val="43"/>
              </w:numPr>
              <w:spacing w:before="0" w:beforeAutospacing="0" w:after="0" w:afterAutospacing="0"/>
              <w:ind w:left="0" w:right="-108" w:firstLine="0"/>
              <w:contextualSpacing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u w:val="single"/>
              </w:rPr>
            </w:pPr>
            <w:r w:rsidRPr="005B5A73">
              <w:rPr>
                <w:rFonts w:cstheme="minorHAnsi"/>
                <w:sz w:val="18"/>
                <w:szCs w:val="20"/>
                <w:u w:val="single"/>
              </w:rPr>
              <w:t>Ograniczenie zjawiska wykluczenia społecznego w województwie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Wdrażanie nowych rozwiązań w zakresie integracji i reintegracji osób zagrożonych bądź dotkniętych wykluczeniem społecznym,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Wspieranie działań na rzecz osób zagrożonych wykluczeniem społecznym,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-Wspieranie programów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i inicjatyw na rzecz pomocy osobom zagrożonym bądź dotkniętym wykluczeniem społecznym,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Zwiększenie dostępu do poradnictwa specjalistycznego na rzecz osób wykluczonych społecznie,</w:t>
            </w:r>
          </w:p>
        </w:tc>
        <w:tc>
          <w:tcPr>
            <w:tcW w:w="963" w:type="dxa"/>
            <w:vMerge w:val="restart"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Pkt </w:t>
            </w:r>
            <w:r w:rsidRPr="005B5A73">
              <w:rPr>
                <w:rFonts w:cstheme="minorHAnsi"/>
                <w:sz w:val="18"/>
                <w:szCs w:val="20"/>
              </w:rPr>
              <w:t>2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Merge w:val="restart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</w:t>
            </w:r>
          </w:p>
        </w:tc>
        <w:tc>
          <w:tcPr>
            <w:tcW w:w="2765" w:type="dxa"/>
            <w:vMerge w:val="restart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 4;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 prowadzenie doradztwa, udzielanie pomocy merytorycznej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239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635.700,00 zł</w:t>
            </w:r>
          </w:p>
        </w:tc>
        <w:tc>
          <w:tcPr>
            <w:tcW w:w="1245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1.000.000,00 zł</w:t>
            </w:r>
          </w:p>
        </w:tc>
        <w:tc>
          <w:tcPr>
            <w:tcW w:w="984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Marzec 2018</w:t>
            </w:r>
          </w:p>
        </w:tc>
        <w:tc>
          <w:tcPr>
            <w:tcW w:w="1709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Rzeszowie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Oddział Pomocy Społecznej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i Analiz</w:t>
            </w:r>
          </w:p>
        </w:tc>
        <w:tc>
          <w:tcPr>
            <w:tcW w:w="970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  <w:bookmarkStart w:id="0" w:name="_GoBack"/>
        <w:bookmarkEnd w:id="0"/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pStyle w:val="Akapitzlist"/>
              <w:spacing w:after="0"/>
              <w:ind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u w:val="single"/>
              </w:rPr>
            </w:pPr>
            <w:r w:rsidRPr="005B5A73">
              <w:rPr>
                <w:rFonts w:cstheme="minorHAnsi"/>
                <w:sz w:val="18"/>
                <w:szCs w:val="20"/>
                <w:u w:val="single"/>
              </w:rPr>
              <w:t>Wspieranie rodzin w realizacji funkcji opiekuńczo – wychowawczych: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- Wdrażanie i promowanie różnych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form wsparcia rodziny( np. streetworking, asystentura rodziny, itp.)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Wsparcie działań pomocowych realizowanych w placówkach stacjonarnych i dziennych, ogniskach wychowawczych, świetlicach i klubach środowiskowych dla dzieci i młodzieży,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Promowanie zdrowego modelu życia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i pozytywnych wzorców rodziny.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  <w:u w:val="single"/>
              </w:rPr>
            </w:pPr>
            <w:r w:rsidRPr="00E90554">
              <w:rPr>
                <w:rFonts w:cstheme="minorHAnsi"/>
                <w:sz w:val="18"/>
                <w:szCs w:val="20"/>
                <w:u w:val="single"/>
              </w:rPr>
              <w:t>Zwiększenie i rozwój oferty świadczeń pomocy społecznej dla seniorów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Wspieranie działań wzmacniających więzi międzypokoleniowe,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-Wzbogacenie oferty w zakresie aktywizacji i organizacji czasu wolnego seniorów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Promowanie zdrowego stylu życia i kreowanie pozytywnego wizerunku starości,</w:t>
            </w:r>
          </w:p>
        </w:tc>
        <w:tc>
          <w:tcPr>
            <w:tcW w:w="963" w:type="dxa"/>
            <w:vMerge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lastRenderedPageBreak/>
              <w:t>Wspierania rodziny i systemu pieczy zastępczej.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pStyle w:val="Akapitzlist"/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2.1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Cel główny: Budowanie i rozwój zintegrowanego systemu wsparcia i pomocy rodzinie oraz pieczy zastępczej w regionie.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Cele szczegółowe: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- Zidentyfikowanie obszarów problemowych w zakresie funkcjonowania, wspierania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rodziny i systemu pieczy zastępczej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-Wzmocnienie profilaktyki na rzecz prawidłowego funkcjonowania rodziny i odpowiedzialnego rodzicielstwa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-Poprawa funkcjonowania rodziny ze zdiagnozowanymi problemami, będącej w kryzysie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-Poprawa funkcjonowania systemu pieczy zastępczej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-Rozwój form pomocy dla osób usamodzielniających się</w:t>
            </w:r>
          </w:p>
        </w:tc>
        <w:tc>
          <w:tcPr>
            <w:tcW w:w="963" w:type="dxa"/>
            <w:vAlign w:val="center"/>
          </w:tcPr>
          <w:p w:rsidR="006E46AC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2,3,4,5,7,12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na realizację zadań publicznych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90.000,00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110.000,00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Marzec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ROPS Rzeszów (Ośrodek Adopcyjny)</w:t>
            </w:r>
          </w:p>
        </w:tc>
        <w:tc>
          <w:tcPr>
            <w:tcW w:w="970" w:type="dxa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1,2, 3,5 6, 7, 8, 9, 10, 11,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pStyle w:val="Akapitzlist"/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2.2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Wsparcie prowadzenia regionalnej placówki opiekuńczo-terapeutycznej w latach 2018-2022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ofert;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wrzesień 2017r.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ROPS w Rzeszowie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1,3,5,7,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Udzielania nieodpłatnej pomocy prawnej oraz zwiększania świadomości prawnej społeczeństwa.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i reintegracji zawodowej i społecznej osób zagrożonych wykluczeniem społecznym.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charytatywnej.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Podtrzymywania i upowszechniania tradycji narodowej, pielęgnowania polskości oraz rozwoju świadomości narodowej, obywatelskiej i kulturowej.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b/>
                <w:color w:val="7030A0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Wspieranie działań w zaspokajaniu potrzeb kulturalnych, poprawy wizerunku regionalnej działalności kulturalnej, w tym jakości, aktywności i poziomu uczestnictwa mieszkańców w upowszechnianiu tradycji narodowej, pielęgnowania polskości oraz rozwoju świadomości narodowej,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kulturowej i obywatelskiej.</w:t>
            </w:r>
          </w:p>
        </w:tc>
        <w:tc>
          <w:tcPr>
            <w:tcW w:w="963" w:type="dxa"/>
            <w:vAlign w:val="center"/>
          </w:tcPr>
          <w:p w:rsidR="006E46AC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2,3,5,7, 12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Otwarte konkursy ofert na realizację zadań publicznych Województwa Podkarpackiego w dziedzinie kultury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Szkolenie, bieżące konsultacje merytoryczne, monitoring, promocja na stronie www.kultura.wrotapodkarpackie.pl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5000,00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500</w:t>
            </w:r>
            <w:r>
              <w:rPr>
                <w:rFonts w:cstheme="minorHAnsi"/>
                <w:sz w:val="18"/>
                <w:szCs w:val="20"/>
              </w:rPr>
              <w:t xml:space="preserve"> 00</w:t>
            </w:r>
            <w:r w:rsidRPr="005B5A73">
              <w:rPr>
                <w:rFonts w:cstheme="minorHAnsi"/>
                <w:sz w:val="18"/>
                <w:szCs w:val="20"/>
              </w:rPr>
              <w:t>0,00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IV .kw. 2017r.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ind w:right="-69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Kultury i Ochrony Dziedzictwa Narodowego</w:t>
            </w:r>
          </w:p>
        </w:tc>
        <w:tc>
          <w:tcPr>
            <w:tcW w:w="970" w:type="dxa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1,3,4,5,7.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lastRenderedPageBreak/>
              <w:t>Działalności na rzecz mniejszości narodowych i etnicznych oraz języka regionalnego.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ind w:right="-50"/>
              <w:rPr>
                <w:rFonts w:cstheme="minorHAnsi"/>
                <w:b/>
                <w:color w:val="7030A0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Dążenie do poprawy działań w zaspokajaniu społecznych potrzeb kulturalnych, w tym aktywności mieszkańców na rzecz mniejszości narodowych i etnicznych.</w:t>
            </w:r>
          </w:p>
        </w:tc>
        <w:tc>
          <w:tcPr>
            <w:tcW w:w="963" w:type="dxa"/>
            <w:vAlign w:val="center"/>
          </w:tcPr>
          <w:p w:rsidR="006E46AC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 2,3,5,7, 12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Otwarte konkursy ofert na realizację zadań publicznych Województwa Podkarpackiego w dziedzinie kultury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Szkolenie, bieżące konsultacje merytoryczne, monitoring, promocja na stronie www.kultura.wrotapodkarpackie.pl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5000,00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500</w:t>
            </w:r>
            <w:r>
              <w:rPr>
                <w:rFonts w:cstheme="minorHAnsi"/>
                <w:sz w:val="18"/>
                <w:szCs w:val="20"/>
              </w:rPr>
              <w:t xml:space="preserve"> 00</w:t>
            </w:r>
            <w:r w:rsidRPr="005B5A73">
              <w:rPr>
                <w:rFonts w:cstheme="minorHAnsi"/>
                <w:sz w:val="18"/>
                <w:szCs w:val="20"/>
              </w:rPr>
              <w:t>0,00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IV .kw. 2017r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ind w:right="-69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Kultury i Ochrony Dziedzictwa Narodowego</w:t>
            </w:r>
          </w:p>
        </w:tc>
        <w:tc>
          <w:tcPr>
            <w:tcW w:w="970" w:type="dxa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1,3,4,5,7.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cudzoziemców.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Ochrony i promocji zdrowia, w tym działalności leczniczej w rozumieniu ustawy z dnia 15 kwietnia 2011 r. O działalności leczniczej (dz. U. Z 2016 r. Poz. 1638).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osób niepełnosprawnych.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10.1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Stwarzanie warunków do podnoszenia poziomu wykształcenia, kwalifikacji zawodowych osób niepełnosprawnych oraz pobudzania aktywności zawodowej poprzez tworzenie klimatu do wzrostu rehabilitacji zawodowej osób niepełnosprawnych, wspieranie działań szkoleniowych, pomoc w tworzeniu grup wsparcia dla pozostających bez pracy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4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Patronat, udostępnienie sprzętu, bezpłatne udostępnienie pomieszczeń, promocja n stronach internetowych, udział pracowników UM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39 130,00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58.700,00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Marzec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Oddział rehabilitacji społecznej i zawodowej ROPS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left="-119"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10.2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Wzrost efektywności wsparcia osób niepełnosprawnych w zakresie rehabilitacji leczniczej poprzez poprawę dostępu osób niepełnosprawnych do rehabilitacji leczniczej, doposażenie w sprzęt rehabilitacyjny obiektów służących rehabilitacji, wspieranie wczesnej diagnostyki i rehabilitacji, szkolenia dla rodziców dzieci niepełnosprawnych dotyczące poruszania się w obszarze usług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medycznych, popularyzacja znaczenia istoty wczesnej interwencji i jej wpływu na proces rehabilitacji oraz pomoc w organizacji i wyposażeniu w sprzęt wypożyczalni sprzętu rehabilitacyjnego.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Patronat, udostępnienie sprzętu, bezpłatne udostępnienie pomieszczeń, promocja n stronach internetowych, udział pracowników UM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282 772,00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425.200,00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Marzec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Oddział rehabilitacji społecznej i zawodowej ROPS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10.3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Wspieranie działalności na rzecz dostępu osób niepełnosprawnych do usług kulturalnych, sportowych, turystycznych i rekreacyjnych.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4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Patronat, udostępnienie sprzętu, bezpłatne udostępnienie pomieszczeń, promocja n stronach internetowych, udział pracowników UM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456.023,00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644.091,00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Marzec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Oddział rehabilitacji społecznej i zawodowej ROPS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Promocji zatrudnienia i aktywizacji zawodowej osób pozostających bez pracy i zagrożonych zwolnieniem z pracy.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równych praw kobiet i mężczyzn.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osób w wieku emerytalnym.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gospodarczy, w tym rozwój przedsiębiorczości.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14.1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Identyfikacja partnerów projektów współpracy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 konkursie w dniu 9 lutego 2017 r. na stronie internetowej www.ksow.pl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17543,32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9 lutego 2017 r.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Programów Rozwoju Obszarów Wiejskich</w:t>
            </w:r>
          </w:p>
        </w:tc>
        <w:tc>
          <w:tcPr>
            <w:tcW w:w="970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14.2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Współpraca sukcesem partnerstwa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 konkursie w dniu 9 lutego 2017 r. na stronie internetowej www.ksow.pl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9949,20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9 lutego 2017 r.</w:t>
            </w: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70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14.3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 z zakresu aktualnie obowiązujących przepisów dot. pracy Rady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 konkursie w dniu 9 lutego 2017 r. na stronie internetowej www.ksow.pl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11336,00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9 lutego 2017 r.</w:t>
            </w: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70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14.4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"75 Podkarpackich Smaków. Katalog wytwórców produktów regionalnych, tradycyjnych i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ekologicznych".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Ogłoszenie o konkursie w dniu 9 lutego 2017 r. na stronie internetowej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www.ksow.pl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28642,50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Brak informacji na dzień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9 lutego 2017 r.</w:t>
            </w: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70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14.5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Wsparcie reklamy i promocji ryb oraz produktów związanych z akwakulturą pochodzących z obszaru LSR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 z art. 19 ustawy o RLKS finansowany ze środków PO RYBY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Doradztwo i biurze RLGD/ Szkolenia dla potencjalnych beneficjentów i beneficjentów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Luty 2018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RLGD „Roztocze”</w:t>
            </w:r>
          </w:p>
        </w:tc>
        <w:tc>
          <w:tcPr>
            <w:tcW w:w="970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14.6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Wsparcie reklamy i promocji ryb oraz produktów związanych z akwakulturą pochodzących z obszaru LSR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 z art. 19 ustawy o RLKS finansowany ze środków PO RYBY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Doradztwo i biurze RLGD/ Szkolenia dla potencjalnych beneficjentów i beneficjentów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Sierpień 2018</w:t>
            </w: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70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14.7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Dywersyfikacja źródeł dochodów sektora rybackiego w obszarach niezwiązanych z podstawową działalnością rybacką.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Art. 19 ustawy o RLKS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Źródło finansowania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PO Rybactwo i Morze.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Szkolenia dla beneficjentów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Doradztwo w biurze LGR Puszczy Sandomierskiej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Grudzień 2017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Stowarzyszenie „Lokalna Grupa Rybacka Puszczy Sandomierskiej”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14.8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Promocja Strategii rozwoju województwa – Podkarpackie 2020 oraz efektów jej realizacji</w:t>
            </w:r>
          </w:p>
        </w:tc>
        <w:tc>
          <w:tcPr>
            <w:tcW w:w="963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2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ind w:left="-181" w:right="-108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Udział w istniejących oraz tworzenie, w miarę potrzeb, nowych wspólnych zespołów konsultacyjnych o charakterze doradczym lub inicjatywnym, złożonych z m.in. przedstawicieli organizacji pozarządowych, Sejmiku Województwa Podkarpackiego, Zarządu Województwa Podkarpackiego oraz Urzędu Marszałkowskiego. (np. Podkarpackie Forum Terytorialne, Rady Programowe: Programu Strategicznego Rozwoju Bieszczad oraz Programu Strategicznego „Błękitny San”).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Konsultowanie dokumentów strategicznych i programowych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mających wpływ na rozwój społeczno-gospodarczy województwa, przygotowanych na poziomie regionu.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0</w:t>
            </w:r>
          </w:p>
        </w:tc>
        <w:tc>
          <w:tcPr>
            <w:tcW w:w="1245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984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---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0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14.9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Promocja innych dokumentów o charakterze strategicznym</w:t>
            </w: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245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970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14.10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Konsultacje dokumentów strategicznych i programowych mających wpływ na rozwój społeczno-gospodarczy województwa, przygotowywanych na poziomie regionu.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245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970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lastRenderedPageBreak/>
              <w:t>Działalności wspomagającej rozwój techniki, wynalazczości i innowacyjności oraz rozpowszechnianie i wdrażanie nowych rozwiązań technicznych w praktyce gospodarczej.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wspólnot i społeczności lokalnych.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16.1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Realizacja działań na rzecz zachowania tradycji związanych z rybactwem)lokalnych (szczególnie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 z art. 19 ustawy o RLKS finansowany ze środków PO RYBY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Doradztwo i biurze RLGD/ Szkolenia dla potencjalnych beneficjentów i beneficjentów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Luty 2018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RLGD „Roztocze”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16.2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Wspieranie dialogu społecznego i udziału lokalnych społeczności w badaniu zasobów sektora, w tym organizowanie spotkań, w szczególności dla przedstawicieli grupy </w:t>
            </w:r>
            <w:proofErr w:type="spellStart"/>
            <w:r w:rsidRPr="005B5A73">
              <w:rPr>
                <w:rFonts w:cstheme="minorHAnsi"/>
                <w:sz w:val="18"/>
                <w:szCs w:val="20"/>
              </w:rPr>
              <w:t>defaworyzowanej</w:t>
            </w:r>
            <w:proofErr w:type="spellEnd"/>
            <w:r w:rsidRPr="005B5A73">
              <w:rPr>
                <w:rFonts w:cstheme="minorHAnsi"/>
                <w:sz w:val="18"/>
                <w:szCs w:val="20"/>
              </w:rPr>
              <w:t xml:space="preserve"> i przedstawicieli sektora rybackiego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 z art. 19 ustawy o RLKS finansowany ze środków PO RYBY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Doradztwo i biurze RLGD/ Szkolenia dla potencjalnych beneficjentów i beneficjentów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Sierpień 2018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RLGD „Roztocze”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16.3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Nabór w ramach poddziałania „wsparcie na wdrażanie operacji w ramach strategii </w:t>
            </w:r>
            <w:proofErr w:type="spellStart"/>
            <w:r w:rsidRPr="005B5A73">
              <w:rPr>
                <w:rFonts w:cstheme="minorHAnsi"/>
                <w:sz w:val="18"/>
                <w:szCs w:val="20"/>
              </w:rPr>
              <w:t>rozw</w:t>
            </w:r>
            <w:r>
              <w:rPr>
                <w:rFonts w:cstheme="minorHAnsi"/>
                <w:sz w:val="18"/>
                <w:szCs w:val="20"/>
              </w:rPr>
              <w:t>z</w:t>
            </w:r>
            <w:r w:rsidRPr="005B5A73">
              <w:rPr>
                <w:rFonts w:cstheme="minorHAnsi"/>
                <w:sz w:val="18"/>
                <w:szCs w:val="20"/>
              </w:rPr>
              <w:t>oju</w:t>
            </w:r>
            <w:proofErr w:type="spellEnd"/>
            <w:r w:rsidRPr="005B5A73">
              <w:rPr>
                <w:rFonts w:cstheme="minorHAnsi"/>
                <w:sz w:val="18"/>
                <w:szCs w:val="20"/>
              </w:rPr>
              <w:t xml:space="preserve"> lokalnego kierowanego przez społeczność” objętego PROW na lata 2014-2020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 z ustawy o wspieraniu obszarów wiejskich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Nabory organizowane poprzez LGD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10 760 283,18 zł.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---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26 LGD działających na terenie woj. podkarpackiego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Nauki, szkolnictwa wyższego, edukacji, oświaty i wychowania.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dzieci i młodzieży, w tym wypoczynku dzieci i młodzieży.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Kultury, sztuki, ochrony dóbr kultury i dziedzictwa narodowego.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Dążenie do poprawy działań w zaspokajaniu potrzeb kulturalnych, poprawy wizerunku regionalnej działalności kulturalnej, w tym, jakości, aktywności i poziomu uczestnictwa mieszkańców w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ochronie dziedzictwa narodowego i tworzeniu nowych wartości kultury.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2,3,5,7, 12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Otwarte konkursy ofert na realizację zadań publicznych Województwa Podkarpackiego w dziedzinie kultury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Szkolenie, bieżące konsultacje merytoryczne, monitoring, promocja na stronie www.kultura.wrotapodkarpackie.pl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5000,00 zł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500</w:t>
            </w:r>
            <w:r>
              <w:rPr>
                <w:rFonts w:cstheme="minorHAnsi"/>
                <w:sz w:val="18"/>
                <w:szCs w:val="20"/>
              </w:rPr>
              <w:t xml:space="preserve"> 00</w:t>
            </w:r>
            <w:r w:rsidRPr="005B5A73">
              <w:rPr>
                <w:rFonts w:cstheme="minorHAnsi"/>
                <w:sz w:val="18"/>
                <w:szCs w:val="20"/>
              </w:rPr>
              <w:t>0,00 zł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IV kw. 2017r.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ind w:right="-69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Kultury i Ochrony Dziedzictwa Narodowego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1,3,4,5,7.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lastRenderedPageBreak/>
              <w:t>Wspierania i upowszechniania kultury fizycznej.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20.1.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Organizacja masowych imprez sportowych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2,3,5,12</w:t>
            </w:r>
          </w:p>
        </w:tc>
        <w:tc>
          <w:tcPr>
            <w:tcW w:w="2368" w:type="dxa"/>
            <w:vMerge w:val="restart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111 095,76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135 000 zł</w:t>
            </w:r>
          </w:p>
        </w:tc>
        <w:tc>
          <w:tcPr>
            <w:tcW w:w="984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grudzień 2017</w:t>
            </w:r>
          </w:p>
        </w:tc>
        <w:tc>
          <w:tcPr>
            <w:tcW w:w="1709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Edukacji, Nauki i Sportu</w:t>
            </w:r>
          </w:p>
        </w:tc>
        <w:tc>
          <w:tcPr>
            <w:tcW w:w="970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1-12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20.2.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Organizacja imprez w środowisku osób niepełnosprawnych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2,3,4,5,12</w:t>
            </w:r>
          </w:p>
        </w:tc>
        <w:tc>
          <w:tcPr>
            <w:tcW w:w="2368" w:type="dxa"/>
            <w:vMerge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19 000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25 000 zł</w:t>
            </w:r>
          </w:p>
        </w:tc>
        <w:tc>
          <w:tcPr>
            <w:tcW w:w="984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EA37EE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Ekologii i ochrony zwierząt oraz ochrony dziedzictwa przyrodniczego.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21.1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Edukacja ekologiczna dotycząca szkodliwości spalania odpadów w piecach i kotłach domowych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Zlecenie zadania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 trybie pozakonkursowym na podstawie art. 19a ustawy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000,00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000,00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Wrzesień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Ochrony  Środowiska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7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21.2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Zapobieganie powstawaniu odpadów z żywności - akcja pod hasłem „Zmień swoje przyzwyczajenia nie wyrzucaj do śmieci jedzenia”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5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Współorganizacja kampanii informacyjnej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Styczeń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Ochrony Środowiska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17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21.3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Konsultacje projektów aktów prawa miejscowego w obszarach pozostających we właściwości Departamentu Ochrony Środowiska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</w:t>
            </w:r>
            <w:r>
              <w:rPr>
                <w:rFonts w:cstheme="minorHAnsi"/>
                <w:sz w:val="18"/>
                <w:szCs w:val="20"/>
              </w:rPr>
              <w:t>kt</w:t>
            </w:r>
            <w:r w:rsidRPr="005B5A73">
              <w:rPr>
                <w:rFonts w:cstheme="minorHAnsi"/>
                <w:sz w:val="18"/>
                <w:szCs w:val="20"/>
              </w:rPr>
              <w:t xml:space="preserve"> 7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Konsultacja projektów aktów prawa miejscowego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 dziedzinach dotyczących działalności statutowej podmiotów Programu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Styczeń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Ochrony Środowiska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15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21.4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Poprawa jakości powietrza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Współpraca w ramach powołanego uchwałą Zarządu Województwa Podkarpackiego zespołu roboczego do opracowania treści tzw. „uchwały antysmogowej”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Styczeń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Ochrony Środowiska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pkt </w:t>
            </w:r>
            <w:r w:rsidRPr="005B5A73">
              <w:rPr>
                <w:rFonts w:cstheme="minorHAnsi"/>
                <w:sz w:val="18"/>
                <w:szCs w:val="20"/>
              </w:rPr>
              <w:t>14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21.6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Wspieranie inicjatyw mających na celu utrzymanie bioróżnorodności terenów cennych przyrodniczo w oparciu o ekstensywną gospodarkę zwierzęcą i owadopylność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13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szkolenia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1 811 496,95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1 820 000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Marzec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Rolnictwa, Geodezji i Gospodarki Mieniem</w:t>
            </w:r>
          </w:p>
        </w:tc>
        <w:tc>
          <w:tcPr>
            <w:tcW w:w="970" w:type="dxa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3, 5, 7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Turystyki i krajoznawstwa.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22.1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Modernizacja istniejących już atrakcji i produktów turystycznych.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18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100 000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150 000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Grudzień 2017 r.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Promocji i Współpracy Gospodarczej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Porządku i bezpieczeństwa publicznego.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Obronności państwa i działalności sił zbrojnych rzeczypospolitej polskiej.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Upowszechniania i ochrony wolności i praw człowieka oraz swobód obywatelskich, a także działań wspomagających rozwój demokracji.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Udzielania nieodpłatnego poradnictwa obywatelskiego.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Ratownictwa i ochrony ludności.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Pomocy ofiarom katastrof, klęsk żywiołowych, konfliktów zbrojnych i wojen w kraju i za granicą.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Upowszechniania i ochrony praw konsumentów.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europejskiej oraz rozwijania kontaktów i współpracy między społeczeństwami.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Promocji i organizacji wolontariatu.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Pomocy polonii i Polakom za granicą.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kombatantów i osób represjonowanych.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weteranów i weteranów poszkodowanych w rozumieniu ustawy z dnia 19 sierpnia 2011 r. O weteranach działań poza granicami państwa (dz. U. Poz. 1203).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Promocji rzeczypospolitej polskiej za granicą.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rodziny, macierzyństwa, rodzicielstwa, upowszechniania i ochrony praw dziecka.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lastRenderedPageBreak/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Przeciwdziałania uzależnieniom i patologiom społecznym.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37.1</w:t>
            </w:r>
          </w:p>
        </w:tc>
        <w:tc>
          <w:tcPr>
            <w:tcW w:w="2774" w:type="dxa"/>
            <w:vAlign w:val="center"/>
          </w:tcPr>
          <w:p w:rsidR="006E46AC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Profilaktyka i rozwiązywanie problemów alkoholowych</w:t>
            </w:r>
            <w:r>
              <w:rPr>
                <w:rFonts w:cstheme="minorHAnsi"/>
                <w:sz w:val="18"/>
                <w:szCs w:val="20"/>
              </w:rPr>
              <w:t>: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działania na rzecz promocji zdrowia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rozwój i poprawa jakości działań profilaktycznych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redukcja szkód, rehabilitacja(readaptacja, reintegracja) zdrowotna, społeczna i zawodowa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17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1. Ogłoszenie otwartego konkursu ofert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2. Dofinansowanie zadań zgłoszonych w trybie pozakonkursowym na podstawie art. 19 a ust.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wzajemne informowanie się o planowanych kierunkach działalności;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konsultowanie z Radą projektów aktów normatywnych dotyczących sfery zadań publicznych, o której mowa w art. 4;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 organizowanie szkoleń, warsztatów, konferencji, 3prowadzenie doradztwa, udzielanie pomocy merytorycznej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publikowanie na stronach internetowych Urzędu informacji ważnych dla podmiotów Programu;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262 900,00 (na dzień 09.10.2017)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220.200,00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I kwartał 2018r. (styczeń – marzec)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37.</w:t>
            </w: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vAlign w:val="center"/>
          </w:tcPr>
          <w:p w:rsidR="006E46AC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Przeciwdziałanie narkomanii</w:t>
            </w:r>
            <w:r>
              <w:rPr>
                <w:rFonts w:cstheme="minorHAnsi"/>
                <w:sz w:val="18"/>
                <w:szCs w:val="20"/>
              </w:rPr>
              <w:t>: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 xml:space="preserve">- wspieranie działań edukacyjnych i informacyjnych wśród dzieci, młodzieży i dorosłych w obszarze problematyki związanej z </w:t>
            </w:r>
            <w:r w:rsidRPr="00E90554">
              <w:rPr>
                <w:rFonts w:cstheme="minorHAnsi"/>
                <w:sz w:val="18"/>
                <w:szCs w:val="20"/>
              </w:rPr>
              <w:lastRenderedPageBreak/>
              <w:t>używaniem środków odurzających, substancji psychoaktywnych, środków zastępczych i nowych substancji psychoaktywnych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wspieranie rozwoju kadr uczestniczących w realizacji zadań z zakresu przeciwdziałania narkomanii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 xml:space="preserve">pkt </w:t>
            </w:r>
            <w:r>
              <w:rPr>
                <w:rFonts w:cstheme="minorHAnsi"/>
                <w:sz w:val="18"/>
                <w:szCs w:val="20"/>
              </w:rPr>
              <w:t>16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1. Ogłoszenie otwartego konkursu ofert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2. Dofinansowanie zadań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zgłoszonych w trybie pozakonkursowym na podstawie art. 19 a ust.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lastRenderedPageBreak/>
              <w:t>- wzajemne informowanie się o planowanych kierunkach działalności;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- konsultowanie z podmiotami Programu projektów aktów normatywnych w dziedzinach dotyczących działalności statutowej tych organizacji,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konsultowanie z Radą projektów aktów normatywnych dotyczących sfery zadań publicznych, o której mowa w art. 4;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 organizowanie szkoleń, warsztatów, konferencji, prowadzenie doradztwa, udzielanie pomocy merytorycznej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publikowanie na stronach internetowych Urzędu informacji ważnych dla podmiotów Programu;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89 800,00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(na dzień 09.10.2017)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I kwartał 2018r. (styczeń – marzec)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37.3</w:t>
            </w:r>
          </w:p>
        </w:tc>
        <w:tc>
          <w:tcPr>
            <w:tcW w:w="2774" w:type="dxa"/>
            <w:vAlign w:val="center"/>
          </w:tcPr>
          <w:p w:rsidR="006E46AC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Przeciwdziałanie przemocy w rodzinie</w:t>
            </w:r>
            <w:r>
              <w:rPr>
                <w:rFonts w:cstheme="minorHAnsi"/>
                <w:sz w:val="18"/>
                <w:szCs w:val="20"/>
              </w:rPr>
              <w:t>: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 xml:space="preserve">- zintensyfikowanie działań profilaktycznych w zakresie </w:t>
            </w:r>
            <w:r w:rsidRPr="00E90554">
              <w:rPr>
                <w:rFonts w:cstheme="minorHAnsi"/>
                <w:sz w:val="18"/>
                <w:szCs w:val="20"/>
              </w:rPr>
              <w:lastRenderedPageBreak/>
              <w:t>przeciwdziałania przemocy w rodzinie.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zwiększenie dostępności i skuteczności ochrony oraz wsparcia osób dotkniętych przemocą w rodzinie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zwiększenie skuteczności oddziaływań wobec osób stosujących przemoc w rodzinie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zwiększenie poziomu kompetencji przedstawicieli instytucji i podmiotów realizujących zadania z zakresu przeciwdziałania przemocy w rodzinie, w celu podniesienia jakości i dostępności świadczonych usług</w:t>
            </w:r>
          </w:p>
          <w:p w:rsidR="006E46AC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wzmocnienie współpracy i zwiększenie koordynacji działań instytucji i podmiotów realizujących zadania z zakresu przeciwdziałania przemocy w rodzinie, w celu lepszego planowania strategicznego i efektywnego kształtowania polityki społecznej w tej dziedzinie.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16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1. Ogłoszenie otwartego konkursu ofert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2. Dofinansowanie zadań zgłoszonych w trybie pozakonkursowym na podstawie art. 19 a ust.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lastRenderedPageBreak/>
              <w:t>- wzajemne informowanie się o planowanych kierunkach działalności;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- konsultowanie z podmiotami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Programu projektów aktów normatywnych w dziedzinach dotyczących działalności statutowej tych organizacji,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konsultowanie z Radą projektów aktów normatywnych dotyczących sfery zadań publicznych, o której mowa w art. 4;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</w:t>
            </w:r>
            <w:r>
              <w:rPr>
                <w:rFonts w:cstheme="minorHAnsi"/>
                <w:sz w:val="18"/>
                <w:szCs w:val="20"/>
              </w:rPr>
              <w:t xml:space="preserve"> przedsięwzięć mających na </w:t>
            </w:r>
            <w:r w:rsidRPr="005B5A73">
              <w:rPr>
                <w:rFonts w:cstheme="minorHAnsi"/>
                <w:sz w:val="18"/>
                <w:szCs w:val="20"/>
              </w:rPr>
              <w:t>celu rozwój podmiotów Programu oraz ich profesjonalizację, w tym m.in. organizowanie szkoleń, warsztatów, konferencji, prowadzenie doradztwa, udzielanie pomocy merytorycznej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publikowanie na stronach internetowych Urzędu informacji ważnych dla podmiotów Programu;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154 072,00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(na dzień 09.10.2017)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I kwartał 2018r. (styczeń – marzec)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lastRenderedPageBreak/>
              <w:t>Rewitalizacji.</w:t>
            </w:r>
          </w:p>
        </w:tc>
      </w:tr>
      <w:tr w:rsidR="006E46AC" w:rsidRPr="005B5A73" w:rsidTr="00A63B19">
        <w:trPr>
          <w:trHeight w:val="483"/>
          <w:jc w:val="center"/>
        </w:trPr>
        <w:tc>
          <w:tcPr>
            <w:tcW w:w="15715" w:type="dxa"/>
            <w:gridSpan w:val="10"/>
            <w:vAlign w:val="center"/>
          </w:tcPr>
          <w:p w:rsidR="006E46AC" w:rsidRDefault="006E46AC" w:rsidP="006E46AC">
            <w:pPr>
              <w:rPr>
                <w:rFonts w:cstheme="minorHAnsi"/>
                <w:b/>
                <w:sz w:val="18"/>
                <w:szCs w:val="20"/>
              </w:rPr>
            </w:pPr>
          </w:p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organizacji pozarządowych oraz podmiotów wymienionych w art. 3 ust. 3,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39.1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Podnoszenie poziomu wiedzy i umiejętności organizacji pozarządowych w zakresie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pozyskiwania środków finansowych na działania obywatelskie z różnych źródeł, w tym z funduszy europejskich w nowym okresie programowania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pkt 2,3,5,12</w:t>
            </w:r>
          </w:p>
        </w:tc>
        <w:tc>
          <w:tcPr>
            <w:tcW w:w="2368" w:type="dxa"/>
            <w:vMerge w:val="restart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165 091,00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Polski Związek Wędkarski Okręg w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Rzeszowie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1-12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39</w:t>
            </w:r>
            <w:r w:rsidRPr="005B5A73">
              <w:rPr>
                <w:rFonts w:cstheme="minorHAnsi"/>
                <w:sz w:val="18"/>
                <w:szCs w:val="20"/>
              </w:rPr>
              <w:t>.2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Podnoszenie poziomu wiedzy i umiejętności organizacji pozarządowych w zakresie pozyskiwania środków finansowych na działania obywatelskie z różnych źródeł, w tym z funduszy europejskich w nowym okresie programowania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2,3,4,5,12</w:t>
            </w:r>
          </w:p>
        </w:tc>
        <w:tc>
          <w:tcPr>
            <w:tcW w:w="2368" w:type="dxa"/>
            <w:vMerge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35 000,00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Okręg Polskiego Związku Wędkarskiego Tarnobrzeg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 1-12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39.3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Wsparcie w drodze otwartego konkursu ofert realizacji zadań publicznych Samorządu Województwa Podkarpackiego o znaczeniu regionalnym i ponadregionalnym, realizowanych przez organizacje z wykorzystaniem środków finansowych zewnętrznych w zakresie określonym w art. 4 ust. 1 pkt 1-32 ustawy – konkurs na „wkład własny”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2,3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120 000,00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150 000,00</w:t>
            </w:r>
          </w:p>
        </w:tc>
        <w:tc>
          <w:tcPr>
            <w:tcW w:w="984" w:type="dxa"/>
            <w:vAlign w:val="center"/>
          </w:tcPr>
          <w:p w:rsidR="006E46AC" w:rsidRDefault="006E46AC" w:rsidP="00EA37EE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I kwartał </w:t>
            </w:r>
          </w:p>
          <w:p w:rsidR="006E46AC" w:rsidRPr="005B5A73" w:rsidRDefault="006E46AC" w:rsidP="00EA37E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 Urzędu Marszałkowskiego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39.4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Przyznawanie nagrody Marszałka Województwa Podkarpackiego „NGO Wysokich Lotów”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3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 o nagrodę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30 000,00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30 000,00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 Urzędu Marszałkowskiego</w:t>
            </w:r>
          </w:p>
        </w:tc>
        <w:tc>
          <w:tcPr>
            <w:tcW w:w="970" w:type="dxa"/>
            <w:vAlign w:val="center"/>
          </w:tcPr>
          <w:p w:rsidR="006E46AC" w:rsidRPr="00A91051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39.4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Promocja i organizacja wolontariatu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3,5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szkolenia dla osób odpowiedzialnych za koordynowanie pracy wolontariuszy, działania integrujące koordynatorów wolontariatu oraz wymiana doświadczeń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 Urzędu Marszałkowskiego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39.5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Rozwój instytucjonalny i profesjonalizacja organizacji </w:t>
            </w:r>
            <w:r>
              <w:rPr>
                <w:rFonts w:cstheme="minorHAnsi"/>
                <w:sz w:val="18"/>
                <w:szCs w:val="20"/>
              </w:rPr>
              <w:lastRenderedPageBreak/>
              <w:t>pozarządowych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2,3,5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2765" w:type="dxa"/>
            <w:vAlign w:val="center"/>
          </w:tcPr>
          <w:p w:rsidR="006E46AC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wsparcie procesów integracji III </w:t>
            </w:r>
            <w:r>
              <w:rPr>
                <w:rFonts w:cstheme="minorHAnsi"/>
                <w:sz w:val="18"/>
                <w:szCs w:val="20"/>
              </w:rPr>
              <w:lastRenderedPageBreak/>
              <w:t>sektora na Podkarpaciu;</w:t>
            </w:r>
          </w:p>
          <w:p w:rsidR="006E46AC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stwarzanie warunków do działania nowopowstających organizacji pozarządowych;</w:t>
            </w:r>
          </w:p>
          <w:p w:rsidR="006E46AC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wspieranie działalności organizacji pozarządowych poprzez poradnictwo oraz pomoc techniczną;</w:t>
            </w:r>
          </w:p>
          <w:p w:rsidR="006E46AC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organizację szkoleń z zakresu współpracy samorządu z organizacjami pozarządowymi, mających na celu upowszechnienie partnerskiego modelu realizacji zadań;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bieżące konsultacje i doradztwo, umożliwiające uzyskanie informacji przez przedstawicieli organizacji pozarządowych lub liderów lokalnych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0,00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Kancelaria Zarządu Urzędu </w:t>
            </w:r>
            <w:r>
              <w:rPr>
                <w:rFonts w:cstheme="minorHAnsi"/>
                <w:sz w:val="18"/>
                <w:szCs w:val="20"/>
              </w:rPr>
              <w:lastRenderedPageBreak/>
              <w:t>Marszałkowskiego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pkt. 1,2,3,5,6,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7,8,9,11</w:t>
            </w:r>
          </w:p>
        </w:tc>
      </w:tr>
    </w:tbl>
    <w:p w:rsidR="006E46AC" w:rsidRPr="005B5A73" w:rsidRDefault="006E46AC" w:rsidP="006E46AC">
      <w:pPr>
        <w:rPr>
          <w:rFonts w:cstheme="minorHAnsi"/>
          <w:b/>
          <w:sz w:val="18"/>
          <w:szCs w:val="20"/>
        </w:rPr>
      </w:pPr>
    </w:p>
    <w:p w:rsidR="006E46AC" w:rsidRPr="005B5A73" w:rsidRDefault="006E46AC" w:rsidP="006E46AC">
      <w:pPr>
        <w:jc w:val="center"/>
        <w:rPr>
          <w:rFonts w:cstheme="minorHAnsi"/>
          <w:sz w:val="18"/>
          <w:szCs w:val="20"/>
        </w:rPr>
      </w:pPr>
    </w:p>
    <w:p w:rsidR="00CD4D6E" w:rsidRPr="009051DE" w:rsidRDefault="00CD4D6E" w:rsidP="00CD4D6E">
      <w:pPr>
        <w:jc w:val="both"/>
        <w:rPr>
          <w:rFonts w:asciiTheme="minorHAnsi" w:hAnsiTheme="minorHAnsi" w:cstheme="minorHAnsi"/>
        </w:rPr>
      </w:pPr>
    </w:p>
    <w:sectPr w:rsidR="00CD4D6E" w:rsidRPr="009051DE" w:rsidSect="00EA3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15" w:rsidRDefault="00AE2515" w:rsidP="00DB712A">
      <w:pPr>
        <w:spacing w:after="0" w:line="240" w:lineRule="auto"/>
      </w:pPr>
      <w:r>
        <w:separator/>
      </w:r>
    </w:p>
  </w:endnote>
  <w:endnote w:type="continuationSeparator" w:id="0">
    <w:p w:rsidR="00AE2515" w:rsidRDefault="00AE2515" w:rsidP="00DB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id w:val="749700636"/>
      <w:docPartObj>
        <w:docPartGallery w:val="Page Numbers (Bottom of Page)"/>
        <w:docPartUnique/>
      </w:docPartObj>
    </w:sdtPr>
    <w:sdtContent>
      <w:p w:rsidR="00EA37EE" w:rsidRPr="00E777B5" w:rsidRDefault="00EA37EE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E777B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CF1B25" w:rsidRPr="00CF1B25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E777B5">
          <w:rPr>
            <w:sz w:val="20"/>
            <w:szCs w:val="20"/>
          </w:rPr>
          <w:instrText>PAGE    \* MERGEFORMAT</w:instrText>
        </w:r>
        <w:r w:rsidR="00CF1B25" w:rsidRPr="00CF1B25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CA6ECC" w:rsidRPr="00CA6ECC">
          <w:rPr>
            <w:rFonts w:asciiTheme="majorHAnsi" w:eastAsiaTheme="majorEastAsia" w:hAnsiTheme="majorHAnsi" w:cstheme="majorBidi"/>
            <w:noProof/>
            <w:sz w:val="20"/>
            <w:szCs w:val="20"/>
          </w:rPr>
          <w:t>21</w:t>
        </w:r>
        <w:r w:rsidR="00CF1B25" w:rsidRPr="00E777B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EA37EE" w:rsidRDefault="00EA37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15" w:rsidRDefault="00AE2515" w:rsidP="00DB712A">
      <w:pPr>
        <w:spacing w:after="0" w:line="240" w:lineRule="auto"/>
      </w:pPr>
      <w:r>
        <w:separator/>
      </w:r>
    </w:p>
  </w:footnote>
  <w:footnote w:type="continuationSeparator" w:id="0">
    <w:p w:rsidR="00AE2515" w:rsidRDefault="00AE2515" w:rsidP="00DB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EC"/>
    <w:multiLevelType w:val="hybridMultilevel"/>
    <w:tmpl w:val="7192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D8A"/>
    <w:multiLevelType w:val="hybridMultilevel"/>
    <w:tmpl w:val="1BD2CC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923EB"/>
    <w:multiLevelType w:val="hybridMultilevel"/>
    <w:tmpl w:val="98DEF8CC"/>
    <w:lvl w:ilvl="0" w:tplc="06426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3099"/>
    <w:multiLevelType w:val="hybridMultilevel"/>
    <w:tmpl w:val="6448A33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F7B0E5F"/>
    <w:multiLevelType w:val="hybridMultilevel"/>
    <w:tmpl w:val="EC900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B5DF5"/>
    <w:multiLevelType w:val="hybridMultilevel"/>
    <w:tmpl w:val="13E4633C"/>
    <w:lvl w:ilvl="0" w:tplc="70DC4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106D"/>
    <w:multiLevelType w:val="hybridMultilevel"/>
    <w:tmpl w:val="9E4AEB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B54F5C"/>
    <w:multiLevelType w:val="hybridMultilevel"/>
    <w:tmpl w:val="90B4D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B7860"/>
    <w:multiLevelType w:val="hybridMultilevel"/>
    <w:tmpl w:val="229C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20085"/>
    <w:multiLevelType w:val="hybridMultilevel"/>
    <w:tmpl w:val="D49E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542E5"/>
    <w:multiLevelType w:val="hybridMultilevel"/>
    <w:tmpl w:val="2C42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A2433"/>
    <w:multiLevelType w:val="hybridMultilevel"/>
    <w:tmpl w:val="E4F0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E0E1A"/>
    <w:multiLevelType w:val="hybridMultilevel"/>
    <w:tmpl w:val="2EC4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77B48"/>
    <w:multiLevelType w:val="hybridMultilevel"/>
    <w:tmpl w:val="72AA6E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632699"/>
    <w:multiLevelType w:val="hybridMultilevel"/>
    <w:tmpl w:val="F46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83605"/>
    <w:multiLevelType w:val="hybridMultilevel"/>
    <w:tmpl w:val="2EC25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F1449"/>
    <w:multiLevelType w:val="hybridMultilevel"/>
    <w:tmpl w:val="DB24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42FBB"/>
    <w:multiLevelType w:val="hybridMultilevel"/>
    <w:tmpl w:val="C4EAE4F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31293342"/>
    <w:multiLevelType w:val="hybridMultilevel"/>
    <w:tmpl w:val="57EC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B4204"/>
    <w:multiLevelType w:val="hybridMultilevel"/>
    <w:tmpl w:val="AB184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03C4E"/>
    <w:multiLevelType w:val="hybridMultilevel"/>
    <w:tmpl w:val="5CD4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2F0D4A8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60016"/>
    <w:multiLevelType w:val="hybridMultilevel"/>
    <w:tmpl w:val="E3B8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E28FB"/>
    <w:multiLevelType w:val="hybridMultilevel"/>
    <w:tmpl w:val="B9E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C07D1"/>
    <w:multiLevelType w:val="hybridMultilevel"/>
    <w:tmpl w:val="FB6AB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D1EFC"/>
    <w:multiLevelType w:val="hybridMultilevel"/>
    <w:tmpl w:val="D56AC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D6FBD"/>
    <w:multiLevelType w:val="hybridMultilevel"/>
    <w:tmpl w:val="CBDAF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00D36"/>
    <w:multiLevelType w:val="hybridMultilevel"/>
    <w:tmpl w:val="EAB48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525B5"/>
    <w:multiLevelType w:val="hybridMultilevel"/>
    <w:tmpl w:val="A2EE03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B1268C"/>
    <w:multiLevelType w:val="hybridMultilevel"/>
    <w:tmpl w:val="0A98BD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6ED10F8"/>
    <w:multiLevelType w:val="hybridMultilevel"/>
    <w:tmpl w:val="7B40B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51C26"/>
    <w:multiLevelType w:val="hybridMultilevel"/>
    <w:tmpl w:val="880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22238"/>
    <w:multiLevelType w:val="hybridMultilevel"/>
    <w:tmpl w:val="C99A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B5659"/>
    <w:multiLevelType w:val="hybridMultilevel"/>
    <w:tmpl w:val="B0F07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E0442"/>
    <w:multiLevelType w:val="hybridMultilevel"/>
    <w:tmpl w:val="3012A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011735"/>
    <w:multiLevelType w:val="hybridMultilevel"/>
    <w:tmpl w:val="7F8A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521C"/>
    <w:multiLevelType w:val="hybridMultilevel"/>
    <w:tmpl w:val="8D5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669ED"/>
    <w:multiLevelType w:val="hybridMultilevel"/>
    <w:tmpl w:val="443A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E77E3"/>
    <w:multiLevelType w:val="hybridMultilevel"/>
    <w:tmpl w:val="0520F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CE6D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91094"/>
    <w:multiLevelType w:val="hybridMultilevel"/>
    <w:tmpl w:val="6C8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11835"/>
    <w:multiLevelType w:val="multilevel"/>
    <w:tmpl w:val="607AA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BB34A4E"/>
    <w:multiLevelType w:val="hybridMultilevel"/>
    <w:tmpl w:val="0FBE5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C1984"/>
    <w:multiLevelType w:val="hybridMultilevel"/>
    <w:tmpl w:val="443A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C2DC2"/>
    <w:multiLevelType w:val="hybridMultilevel"/>
    <w:tmpl w:val="8204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2"/>
  </w:num>
  <w:num w:numId="4">
    <w:abstractNumId w:val="37"/>
  </w:num>
  <w:num w:numId="5">
    <w:abstractNumId w:val="5"/>
  </w:num>
  <w:num w:numId="6">
    <w:abstractNumId w:val="25"/>
  </w:num>
  <w:num w:numId="7">
    <w:abstractNumId w:val="36"/>
  </w:num>
  <w:num w:numId="8">
    <w:abstractNumId w:val="21"/>
  </w:num>
  <w:num w:numId="9">
    <w:abstractNumId w:val="23"/>
  </w:num>
  <w:num w:numId="10">
    <w:abstractNumId w:val="27"/>
  </w:num>
  <w:num w:numId="11">
    <w:abstractNumId w:val="26"/>
  </w:num>
  <w:num w:numId="12">
    <w:abstractNumId w:val="30"/>
  </w:num>
  <w:num w:numId="13">
    <w:abstractNumId w:val="1"/>
  </w:num>
  <w:num w:numId="14">
    <w:abstractNumId w:val="38"/>
  </w:num>
  <w:num w:numId="15">
    <w:abstractNumId w:val="6"/>
  </w:num>
  <w:num w:numId="16">
    <w:abstractNumId w:val="4"/>
  </w:num>
  <w:num w:numId="17">
    <w:abstractNumId w:val="20"/>
  </w:num>
  <w:num w:numId="18">
    <w:abstractNumId w:val="3"/>
  </w:num>
  <w:num w:numId="19">
    <w:abstractNumId w:val="18"/>
  </w:num>
  <w:num w:numId="20">
    <w:abstractNumId w:val="17"/>
  </w:num>
  <w:num w:numId="21">
    <w:abstractNumId w:val="34"/>
  </w:num>
  <w:num w:numId="22">
    <w:abstractNumId w:val="29"/>
  </w:num>
  <w:num w:numId="23">
    <w:abstractNumId w:val="22"/>
  </w:num>
  <w:num w:numId="24">
    <w:abstractNumId w:val="40"/>
  </w:num>
  <w:num w:numId="25">
    <w:abstractNumId w:val="16"/>
  </w:num>
  <w:num w:numId="26">
    <w:abstractNumId w:val="8"/>
  </w:num>
  <w:num w:numId="27">
    <w:abstractNumId w:val="14"/>
  </w:num>
  <w:num w:numId="28">
    <w:abstractNumId w:val="42"/>
  </w:num>
  <w:num w:numId="29">
    <w:abstractNumId w:val="35"/>
  </w:num>
  <w:num w:numId="30">
    <w:abstractNumId w:val="28"/>
  </w:num>
  <w:num w:numId="31">
    <w:abstractNumId w:val="19"/>
  </w:num>
  <w:num w:numId="32">
    <w:abstractNumId w:val="13"/>
  </w:num>
  <w:num w:numId="33">
    <w:abstractNumId w:val="7"/>
  </w:num>
  <w:num w:numId="34">
    <w:abstractNumId w:val="33"/>
  </w:num>
  <w:num w:numId="35">
    <w:abstractNumId w:val="9"/>
  </w:num>
  <w:num w:numId="36">
    <w:abstractNumId w:val="12"/>
  </w:num>
  <w:num w:numId="37">
    <w:abstractNumId w:val="41"/>
  </w:num>
  <w:num w:numId="38">
    <w:abstractNumId w:val="0"/>
  </w:num>
  <w:num w:numId="39">
    <w:abstractNumId w:val="24"/>
  </w:num>
  <w:num w:numId="40">
    <w:abstractNumId w:val="10"/>
  </w:num>
  <w:num w:numId="41">
    <w:abstractNumId w:val="31"/>
  </w:num>
  <w:num w:numId="42">
    <w:abstractNumId w:val="11"/>
  </w:num>
  <w:num w:numId="43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BE5"/>
    <w:rsid w:val="00027524"/>
    <w:rsid w:val="00035F73"/>
    <w:rsid w:val="00042DE0"/>
    <w:rsid w:val="000444D8"/>
    <w:rsid w:val="00095D7A"/>
    <w:rsid w:val="000A2E84"/>
    <w:rsid w:val="000C1681"/>
    <w:rsid w:val="000D38F1"/>
    <w:rsid w:val="001112F4"/>
    <w:rsid w:val="00160381"/>
    <w:rsid w:val="001673A5"/>
    <w:rsid w:val="00180F78"/>
    <w:rsid w:val="001B6D5F"/>
    <w:rsid w:val="001C4305"/>
    <w:rsid w:val="001F7E55"/>
    <w:rsid w:val="00207649"/>
    <w:rsid w:val="00210BD6"/>
    <w:rsid w:val="00220DA0"/>
    <w:rsid w:val="0023262C"/>
    <w:rsid w:val="002715BD"/>
    <w:rsid w:val="002A1876"/>
    <w:rsid w:val="002A639D"/>
    <w:rsid w:val="002B095C"/>
    <w:rsid w:val="002F1FEA"/>
    <w:rsid w:val="002F49A6"/>
    <w:rsid w:val="003211E1"/>
    <w:rsid w:val="003320CC"/>
    <w:rsid w:val="00344E60"/>
    <w:rsid w:val="00387AFD"/>
    <w:rsid w:val="00393DFF"/>
    <w:rsid w:val="003A5300"/>
    <w:rsid w:val="003E04F2"/>
    <w:rsid w:val="003E5EE2"/>
    <w:rsid w:val="003F1DA5"/>
    <w:rsid w:val="003F6E06"/>
    <w:rsid w:val="004716BD"/>
    <w:rsid w:val="004735BE"/>
    <w:rsid w:val="004A1658"/>
    <w:rsid w:val="004A7072"/>
    <w:rsid w:val="004A7F98"/>
    <w:rsid w:val="004B043E"/>
    <w:rsid w:val="004B24DF"/>
    <w:rsid w:val="004C5D55"/>
    <w:rsid w:val="004F692A"/>
    <w:rsid w:val="004F76EE"/>
    <w:rsid w:val="00537517"/>
    <w:rsid w:val="00565685"/>
    <w:rsid w:val="00585F78"/>
    <w:rsid w:val="0058615F"/>
    <w:rsid w:val="005A0D11"/>
    <w:rsid w:val="005B3A58"/>
    <w:rsid w:val="005D22F5"/>
    <w:rsid w:val="005D4CEC"/>
    <w:rsid w:val="005E0656"/>
    <w:rsid w:val="005E32B1"/>
    <w:rsid w:val="00622A41"/>
    <w:rsid w:val="00627E8C"/>
    <w:rsid w:val="00672E79"/>
    <w:rsid w:val="006B53AF"/>
    <w:rsid w:val="006E46AC"/>
    <w:rsid w:val="007216F2"/>
    <w:rsid w:val="00722C75"/>
    <w:rsid w:val="00777EC9"/>
    <w:rsid w:val="00784E68"/>
    <w:rsid w:val="007C17A6"/>
    <w:rsid w:val="007C5794"/>
    <w:rsid w:val="007D3716"/>
    <w:rsid w:val="007D6EC6"/>
    <w:rsid w:val="007D7083"/>
    <w:rsid w:val="0083250B"/>
    <w:rsid w:val="008377FD"/>
    <w:rsid w:val="00842BF9"/>
    <w:rsid w:val="00844AC0"/>
    <w:rsid w:val="00866B4E"/>
    <w:rsid w:val="00872BE5"/>
    <w:rsid w:val="00882498"/>
    <w:rsid w:val="00894981"/>
    <w:rsid w:val="008B0FFF"/>
    <w:rsid w:val="008F056E"/>
    <w:rsid w:val="00903A99"/>
    <w:rsid w:val="009051DE"/>
    <w:rsid w:val="00914E68"/>
    <w:rsid w:val="0093234A"/>
    <w:rsid w:val="00943794"/>
    <w:rsid w:val="009770B2"/>
    <w:rsid w:val="009A152D"/>
    <w:rsid w:val="009C04E4"/>
    <w:rsid w:val="00A11CB7"/>
    <w:rsid w:val="00A4291F"/>
    <w:rsid w:val="00A504CD"/>
    <w:rsid w:val="00A61895"/>
    <w:rsid w:val="00A63B19"/>
    <w:rsid w:val="00A654BE"/>
    <w:rsid w:val="00A70027"/>
    <w:rsid w:val="00A73A09"/>
    <w:rsid w:val="00A92234"/>
    <w:rsid w:val="00AA2936"/>
    <w:rsid w:val="00AE2515"/>
    <w:rsid w:val="00AF5E76"/>
    <w:rsid w:val="00B14A96"/>
    <w:rsid w:val="00B36952"/>
    <w:rsid w:val="00B9509D"/>
    <w:rsid w:val="00BA6238"/>
    <w:rsid w:val="00BB2A15"/>
    <w:rsid w:val="00BC6AB8"/>
    <w:rsid w:val="00BD081E"/>
    <w:rsid w:val="00BD0FD2"/>
    <w:rsid w:val="00BD5895"/>
    <w:rsid w:val="00C06362"/>
    <w:rsid w:val="00C06C3C"/>
    <w:rsid w:val="00C16894"/>
    <w:rsid w:val="00C17980"/>
    <w:rsid w:val="00C24086"/>
    <w:rsid w:val="00CA2605"/>
    <w:rsid w:val="00CA6ECC"/>
    <w:rsid w:val="00CD4D6E"/>
    <w:rsid w:val="00CF1B25"/>
    <w:rsid w:val="00D02D23"/>
    <w:rsid w:val="00D07416"/>
    <w:rsid w:val="00D401A3"/>
    <w:rsid w:val="00D45302"/>
    <w:rsid w:val="00D46F4E"/>
    <w:rsid w:val="00D5448D"/>
    <w:rsid w:val="00D65AD6"/>
    <w:rsid w:val="00D6767B"/>
    <w:rsid w:val="00D83544"/>
    <w:rsid w:val="00D915C4"/>
    <w:rsid w:val="00DB712A"/>
    <w:rsid w:val="00DE044D"/>
    <w:rsid w:val="00DE37D9"/>
    <w:rsid w:val="00DF4BAE"/>
    <w:rsid w:val="00E102AD"/>
    <w:rsid w:val="00E14B03"/>
    <w:rsid w:val="00E22BEA"/>
    <w:rsid w:val="00E24176"/>
    <w:rsid w:val="00E259CB"/>
    <w:rsid w:val="00E26542"/>
    <w:rsid w:val="00E271B8"/>
    <w:rsid w:val="00E43E01"/>
    <w:rsid w:val="00E54F93"/>
    <w:rsid w:val="00E777B5"/>
    <w:rsid w:val="00E808CE"/>
    <w:rsid w:val="00EA2743"/>
    <w:rsid w:val="00EA37EE"/>
    <w:rsid w:val="00ED04AF"/>
    <w:rsid w:val="00EE3978"/>
    <w:rsid w:val="00EE53D4"/>
    <w:rsid w:val="00F01F18"/>
    <w:rsid w:val="00F07F4A"/>
    <w:rsid w:val="00F30E2F"/>
    <w:rsid w:val="00F337FF"/>
    <w:rsid w:val="00F35FCD"/>
    <w:rsid w:val="00F924CE"/>
    <w:rsid w:val="00FA1CBF"/>
    <w:rsid w:val="00FA46E7"/>
    <w:rsid w:val="00FA6FEC"/>
    <w:rsid w:val="00FB1960"/>
    <w:rsid w:val="00FB45FF"/>
    <w:rsid w:val="00FC0325"/>
    <w:rsid w:val="00FE3092"/>
    <w:rsid w:val="00FE7BE6"/>
    <w:rsid w:val="00FE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BE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B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BE5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E5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12A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1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7B5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7B5"/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39"/>
    <w:rsid w:val="006E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8527</Words>
  <Characters>51164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cp:keywords/>
  <dc:description/>
  <cp:lastModifiedBy>b.drzal</cp:lastModifiedBy>
  <cp:revision>3</cp:revision>
  <dcterms:created xsi:type="dcterms:W3CDTF">2017-10-24T08:12:00Z</dcterms:created>
  <dcterms:modified xsi:type="dcterms:W3CDTF">2017-10-24T08:52:00Z</dcterms:modified>
</cp:coreProperties>
</file>